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F27" w14:textId="77777777" w:rsidR="00497A5E" w:rsidRPr="0005355B" w:rsidRDefault="00497A5E" w:rsidP="00593BE7">
      <w:pPr>
        <w:pStyle w:val="Akapitzlist"/>
        <w:jc w:val="both"/>
        <w:rPr>
          <w:rFonts w:cs="Arial"/>
          <w:szCs w:val="24"/>
        </w:rPr>
      </w:pPr>
      <w:r w:rsidRPr="0005355B">
        <w:rPr>
          <w:rFonts w:cs="Arial"/>
          <w:noProof/>
          <w:szCs w:val="24"/>
        </w:rPr>
        <w:drawing>
          <wp:inline distT="0" distB="0" distL="0" distR="0" wp14:anchorId="0F422F62" wp14:editId="79208E47">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05355B">
        <w:rPr>
          <w:rFonts w:cs="Arial"/>
          <w:szCs w:val="24"/>
        </w:rPr>
        <w:t>MARSZAŁEK WOJEWÓDZTWA PODKARPACKIEGO</w:t>
      </w:r>
    </w:p>
    <w:p w14:paraId="6015E4AD" w14:textId="05C29744" w:rsidR="00CA065C" w:rsidRPr="00646904" w:rsidRDefault="00CA065C" w:rsidP="00CA065C">
      <w:pPr>
        <w:spacing w:after="0" w:line="276" w:lineRule="auto"/>
        <w:jc w:val="both"/>
        <w:rPr>
          <w:rFonts w:eastAsia="Times New Roman" w:cs="Arial"/>
          <w:bCs/>
          <w:szCs w:val="24"/>
          <w:lang w:eastAsia="pl-PL"/>
        </w:rPr>
      </w:pPr>
      <w:r w:rsidRPr="00CA065C">
        <w:rPr>
          <w:rFonts w:eastAsia="Times New Roman" w:cs="Arial"/>
          <w:bCs/>
          <w:szCs w:val="24"/>
          <w:lang w:eastAsia="pl-PL"/>
        </w:rPr>
        <w:t>OS-I.7222.</w:t>
      </w:r>
      <w:r w:rsidR="00B715D0">
        <w:rPr>
          <w:rFonts w:eastAsia="Times New Roman" w:cs="Arial"/>
          <w:bCs/>
          <w:szCs w:val="24"/>
          <w:lang w:eastAsia="pl-PL"/>
        </w:rPr>
        <w:t>47.3</w:t>
      </w:r>
      <w:r w:rsidRPr="00CA065C">
        <w:rPr>
          <w:rFonts w:eastAsia="Times New Roman" w:cs="Arial"/>
          <w:bCs/>
          <w:szCs w:val="24"/>
          <w:lang w:eastAsia="pl-PL"/>
        </w:rPr>
        <w:t>.202</w:t>
      </w:r>
      <w:r w:rsidR="00B715D0">
        <w:rPr>
          <w:rFonts w:eastAsia="Times New Roman" w:cs="Arial"/>
          <w:bCs/>
          <w:szCs w:val="24"/>
          <w:lang w:eastAsia="pl-PL"/>
        </w:rPr>
        <w:t>3</w:t>
      </w:r>
      <w:r w:rsidRPr="00CA065C">
        <w:rPr>
          <w:rFonts w:eastAsia="Times New Roman" w:cs="Arial"/>
          <w:bCs/>
          <w:szCs w:val="24"/>
          <w:lang w:eastAsia="pl-PL"/>
        </w:rPr>
        <w:t>.BK</w:t>
      </w:r>
      <w:r w:rsidRPr="00CA065C">
        <w:rPr>
          <w:rFonts w:eastAsia="Times New Roman" w:cs="Arial"/>
          <w:bCs/>
          <w:szCs w:val="24"/>
          <w:lang w:eastAsia="pl-PL"/>
        </w:rPr>
        <w:tab/>
      </w:r>
      <w:r w:rsidRPr="00CA065C">
        <w:rPr>
          <w:rFonts w:eastAsia="Times New Roman" w:cs="Arial"/>
          <w:bCs/>
          <w:szCs w:val="24"/>
          <w:lang w:eastAsia="pl-PL"/>
        </w:rPr>
        <w:tab/>
      </w:r>
      <w:r w:rsidRPr="00CA065C">
        <w:rPr>
          <w:rFonts w:eastAsia="Times New Roman" w:cs="Arial"/>
          <w:bCs/>
          <w:szCs w:val="24"/>
          <w:lang w:eastAsia="pl-PL"/>
        </w:rPr>
        <w:tab/>
      </w:r>
      <w:r w:rsidRPr="00CA065C">
        <w:rPr>
          <w:rFonts w:eastAsia="Times New Roman" w:cs="Arial"/>
          <w:bCs/>
          <w:szCs w:val="24"/>
          <w:lang w:eastAsia="pl-PL"/>
        </w:rPr>
        <w:tab/>
      </w:r>
      <w:r w:rsidRPr="00CA065C">
        <w:rPr>
          <w:rFonts w:eastAsia="Times New Roman" w:cs="Arial"/>
          <w:bCs/>
          <w:szCs w:val="24"/>
          <w:lang w:eastAsia="pl-PL"/>
        </w:rPr>
        <w:tab/>
      </w:r>
      <w:r w:rsidRPr="00CA065C">
        <w:rPr>
          <w:rFonts w:eastAsia="Times New Roman" w:cs="Arial"/>
          <w:bCs/>
          <w:szCs w:val="24"/>
          <w:lang w:eastAsia="pl-PL"/>
        </w:rPr>
        <w:tab/>
        <w:t>Rzeszów, 202</w:t>
      </w:r>
      <w:r w:rsidR="00B715D0">
        <w:rPr>
          <w:rFonts w:eastAsia="Times New Roman" w:cs="Arial"/>
          <w:bCs/>
          <w:szCs w:val="24"/>
          <w:lang w:eastAsia="pl-PL"/>
        </w:rPr>
        <w:t>3</w:t>
      </w:r>
      <w:r w:rsidRPr="00CA065C">
        <w:rPr>
          <w:rFonts w:eastAsia="Times New Roman" w:cs="Arial"/>
          <w:bCs/>
          <w:szCs w:val="24"/>
          <w:lang w:eastAsia="pl-PL"/>
        </w:rPr>
        <w:t>-</w:t>
      </w:r>
      <w:r w:rsidR="00B715D0">
        <w:rPr>
          <w:rFonts w:eastAsia="Times New Roman" w:cs="Arial"/>
          <w:bCs/>
          <w:szCs w:val="24"/>
          <w:lang w:eastAsia="pl-PL"/>
        </w:rPr>
        <w:t>02-17</w:t>
      </w:r>
    </w:p>
    <w:p w14:paraId="42F2B8A8" w14:textId="77777777" w:rsidR="00CA065C" w:rsidRPr="008B65AF" w:rsidRDefault="00CA065C" w:rsidP="00646904">
      <w:pPr>
        <w:pStyle w:val="Nagwek1"/>
        <w:spacing w:after="240"/>
        <w:jc w:val="center"/>
        <w:rPr>
          <w:rFonts w:eastAsia="Times New Roman"/>
          <w:b/>
          <w:bCs/>
          <w:lang w:eastAsia="pl-PL"/>
        </w:rPr>
      </w:pPr>
      <w:r w:rsidRPr="008B65AF">
        <w:rPr>
          <w:rFonts w:eastAsia="Times New Roman"/>
          <w:b/>
          <w:bCs/>
          <w:lang w:eastAsia="pl-PL"/>
        </w:rPr>
        <w:t>DECYZJA</w:t>
      </w:r>
    </w:p>
    <w:p w14:paraId="7BC0495E" w14:textId="77777777" w:rsidR="00B715D0" w:rsidRPr="00B715D0" w:rsidRDefault="00B715D0" w:rsidP="00B715D0">
      <w:pPr>
        <w:spacing w:before="480" w:after="0" w:line="276" w:lineRule="auto"/>
        <w:jc w:val="both"/>
        <w:rPr>
          <w:rFonts w:eastAsia="Calibri" w:cs="Arial"/>
          <w:szCs w:val="24"/>
          <w:lang w:eastAsia="pl-PL"/>
        </w:rPr>
      </w:pPr>
      <w:r w:rsidRPr="00B715D0">
        <w:rPr>
          <w:rFonts w:eastAsia="Calibri" w:cs="Arial"/>
          <w:szCs w:val="24"/>
          <w:lang w:eastAsia="pl-PL"/>
        </w:rPr>
        <w:t>Działając na podstawie:</w:t>
      </w:r>
    </w:p>
    <w:p w14:paraId="1ACB89AC" w14:textId="77777777" w:rsidR="00B715D0" w:rsidRPr="00B715D0" w:rsidRDefault="00B715D0" w:rsidP="00B715D0">
      <w:pPr>
        <w:numPr>
          <w:ilvl w:val="0"/>
          <w:numId w:val="33"/>
        </w:numPr>
        <w:spacing w:after="0" w:line="276" w:lineRule="auto"/>
        <w:jc w:val="both"/>
        <w:rPr>
          <w:rFonts w:eastAsia="Calibri" w:cs="Arial"/>
          <w:szCs w:val="24"/>
          <w:lang w:eastAsia="pl-PL"/>
        </w:rPr>
      </w:pPr>
      <w:r w:rsidRPr="00B715D0">
        <w:rPr>
          <w:rFonts w:eastAsia="Calibri" w:cs="Arial"/>
          <w:szCs w:val="24"/>
          <w:lang w:eastAsia="pl-PL"/>
        </w:rPr>
        <w:t>art. 104 i art. 163 ustawy z dnia 14 czerwca 1960r. Kodeks postępowania administracyjnego (</w:t>
      </w:r>
      <w:proofErr w:type="spellStart"/>
      <w:r w:rsidRPr="00B715D0">
        <w:rPr>
          <w:rFonts w:eastAsia="Calibri" w:cs="Arial"/>
          <w:szCs w:val="24"/>
          <w:lang w:eastAsia="pl-PL"/>
        </w:rPr>
        <w:t>t.j</w:t>
      </w:r>
      <w:proofErr w:type="spellEnd"/>
      <w:r w:rsidRPr="00B715D0">
        <w:rPr>
          <w:rFonts w:eastAsia="Calibri" w:cs="Arial"/>
          <w:szCs w:val="24"/>
          <w:lang w:eastAsia="pl-PL"/>
        </w:rPr>
        <w:t>. Dz. U. z 2022 r. poz. 2000 ze zm.),</w:t>
      </w:r>
    </w:p>
    <w:p w14:paraId="0D6D3BF7" w14:textId="77777777" w:rsidR="00B715D0" w:rsidRPr="00B715D0" w:rsidRDefault="00B715D0" w:rsidP="00B715D0">
      <w:pPr>
        <w:numPr>
          <w:ilvl w:val="0"/>
          <w:numId w:val="33"/>
        </w:numPr>
        <w:spacing w:after="0" w:line="276" w:lineRule="auto"/>
        <w:jc w:val="both"/>
        <w:rPr>
          <w:rFonts w:eastAsia="Calibri" w:cs="Arial"/>
          <w:szCs w:val="24"/>
          <w:lang w:eastAsia="pl-PL"/>
        </w:rPr>
      </w:pPr>
      <w:r w:rsidRPr="00B715D0">
        <w:rPr>
          <w:rFonts w:eastAsia="Calibri" w:cs="Arial"/>
          <w:szCs w:val="24"/>
          <w:lang w:eastAsia="pl-PL"/>
        </w:rPr>
        <w:t xml:space="preserve">art. 61 ust. 7, ust. 8 ustawy z dnia 15 września 2022 r. o szczególnych rozwiązaniach w zakresie niektórych źródeł ciepła w związku z sytuacją na rynku paliw (Dz. U. poz. 1967 ze zm.) w związku </w:t>
      </w:r>
      <w:r w:rsidRPr="00B715D0">
        <w:rPr>
          <w:rFonts w:eastAsia="Times New Roman" w:cs="Arial"/>
          <w:szCs w:val="24"/>
          <w:lang w:eastAsia="pl-PL"/>
        </w:rPr>
        <w:t>z art. 378 ust. 2 ustawy z dnia 27 kwietnia 2001 r. Prawo ochrony środowiska (</w:t>
      </w:r>
      <w:proofErr w:type="spellStart"/>
      <w:r w:rsidRPr="00B715D0">
        <w:rPr>
          <w:rFonts w:eastAsia="Times New Roman" w:cs="Arial"/>
          <w:szCs w:val="24"/>
          <w:lang w:eastAsia="pl-PL"/>
        </w:rPr>
        <w:t>t.j</w:t>
      </w:r>
      <w:proofErr w:type="spellEnd"/>
      <w:r w:rsidRPr="00B715D0">
        <w:rPr>
          <w:rFonts w:eastAsia="Times New Roman" w:cs="Arial"/>
          <w:szCs w:val="24"/>
          <w:lang w:eastAsia="pl-PL"/>
        </w:rPr>
        <w:t>. Dz. U. z 2022 r. poz. 2556 ze zm.)</w:t>
      </w:r>
    </w:p>
    <w:p w14:paraId="32A23A37" w14:textId="77777777" w:rsidR="00B715D0" w:rsidRPr="00B715D0" w:rsidRDefault="00B715D0" w:rsidP="00B715D0">
      <w:pPr>
        <w:spacing w:before="360" w:after="0" w:line="276" w:lineRule="auto"/>
        <w:jc w:val="both"/>
        <w:rPr>
          <w:rFonts w:eastAsia="Calibri" w:cs="Arial"/>
          <w:szCs w:val="24"/>
          <w:lang w:eastAsia="pl-PL"/>
        </w:rPr>
      </w:pPr>
      <w:r w:rsidRPr="00B715D0">
        <w:rPr>
          <w:rFonts w:eastAsia="Calibri" w:cs="Arial"/>
          <w:bCs/>
          <w:iCs/>
          <w:szCs w:val="24"/>
          <w:lang w:eastAsia="pl-PL"/>
        </w:rPr>
        <w:t xml:space="preserve">po rozpatrzeniu wniosku </w:t>
      </w:r>
      <w:bookmarkStart w:id="0" w:name="_Hlk2161780"/>
      <w:r w:rsidRPr="00B715D0">
        <w:rPr>
          <w:rFonts w:eastAsia="Calibri" w:cs="Arial"/>
          <w:bCs/>
          <w:iCs/>
          <w:spacing w:val="-1"/>
          <w:szCs w:val="24"/>
          <w:lang w:eastAsia="pl-PL"/>
        </w:rPr>
        <w:t xml:space="preserve">Spółki: </w:t>
      </w:r>
      <w:r w:rsidRPr="00B715D0">
        <w:rPr>
          <w:rFonts w:eastAsia="Calibri" w:cs="Arial"/>
          <w:szCs w:val="24"/>
          <w:lang w:bidi="en-US"/>
        </w:rPr>
        <w:t>PGE Energia Ciepła S.A. ul. Złota 59, 00-120 Warszawa (NIP 6420000642, REGON 273204260</w:t>
      </w:r>
      <w:bookmarkStart w:id="1" w:name="_Hlk107230390"/>
      <w:r w:rsidRPr="00B715D0">
        <w:rPr>
          <w:rFonts w:eastAsia="Calibri" w:cs="Arial"/>
          <w:szCs w:val="24"/>
          <w:lang w:bidi="en-US"/>
        </w:rPr>
        <w:t xml:space="preserve">) </w:t>
      </w:r>
      <w:r w:rsidRPr="00B715D0">
        <w:rPr>
          <w:rFonts w:eastAsia="Calibri" w:cs="Arial"/>
          <w:bCs/>
          <w:szCs w:val="24"/>
          <w:lang w:eastAsia="pl-PL"/>
        </w:rPr>
        <w:t>z</w:t>
      </w:r>
      <w:r w:rsidRPr="00B715D0">
        <w:rPr>
          <w:rFonts w:eastAsia="Calibri" w:cs="Arial"/>
          <w:szCs w:val="24"/>
          <w:lang w:eastAsia="pl-PL"/>
        </w:rPr>
        <w:t xml:space="preserve"> dnia 7 lutego 2023r., znak: PTE.260.18.2023.6</w:t>
      </w:r>
      <w:bookmarkEnd w:id="1"/>
      <w:r w:rsidRPr="00B715D0">
        <w:rPr>
          <w:rFonts w:eastAsia="Calibri" w:cs="Arial"/>
          <w:bCs/>
          <w:iCs/>
          <w:szCs w:val="24"/>
          <w:lang w:eastAsia="pl-PL"/>
        </w:rPr>
        <w:t xml:space="preserve"> </w:t>
      </w:r>
      <w:r w:rsidRPr="00B715D0">
        <w:rPr>
          <w:rFonts w:eastAsia="Calibri" w:cs="Arial"/>
          <w:szCs w:val="24"/>
          <w:lang w:bidi="en-US"/>
        </w:rPr>
        <w:t>wraz z uzupełnieniem z dnia 10 lutego 2023r. znak: PTE.260.18.2023.7, reprezentowanej przez pełnomocnika,</w:t>
      </w:r>
      <w:bookmarkEnd w:id="0"/>
      <w:r w:rsidRPr="00B715D0">
        <w:rPr>
          <w:rFonts w:eastAsia="Calibri" w:cs="Arial"/>
          <w:szCs w:val="24"/>
          <w:lang w:bidi="en-US"/>
        </w:rPr>
        <w:t xml:space="preserve"> </w:t>
      </w:r>
      <w:r w:rsidRPr="00B715D0">
        <w:rPr>
          <w:rFonts w:eastAsia="Calibri" w:cs="Arial"/>
          <w:szCs w:val="24"/>
          <w:lang w:eastAsia="pl-PL"/>
        </w:rPr>
        <w:t xml:space="preserve">w sprawie zmiany decyzji Marszałka Województwa Podkarpackiego z dnia 20.10.2022r., znak: </w:t>
      </w:r>
      <w:r w:rsidRPr="00B715D0">
        <w:rPr>
          <w:rFonts w:eastAsia="Calibri" w:cs="Arial"/>
          <w:bCs/>
          <w:szCs w:val="24"/>
          <w:lang w:eastAsia="pl-PL"/>
        </w:rPr>
        <w:t xml:space="preserve">OS-I.7222.39.14.2022.BK </w:t>
      </w:r>
      <w:r w:rsidRPr="00B715D0">
        <w:rPr>
          <w:rFonts w:eastAsia="Calibri" w:cs="Arial"/>
          <w:szCs w:val="24"/>
          <w:lang w:eastAsia="pl-PL"/>
        </w:rPr>
        <w:t xml:space="preserve">udzielającej </w:t>
      </w:r>
      <w:r w:rsidRPr="00B715D0">
        <w:rPr>
          <w:rFonts w:eastAsia="Calibri" w:cs="Arial"/>
          <w:szCs w:val="24"/>
          <w:lang w:bidi="en-US"/>
        </w:rPr>
        <w:t xml:space="preserve">Spółce </w:t>
      </w:r>
      <w:bookmarkStart w:id="2" w:name="_Hlk107226641"/>
      <w:r w:rsidRPr="00B715D0">
        <w:rPr>
          <w:rFonts w:eastAsia="Calibri" w:cs="Arial"/>
          <w:szCs w:val="24"/>
          <w:lang w:bidi="en-US"/>
        </w:rPr>
        <w:t xml:space="preserve">pozwolenia </w:t>
      </w:r>
      <w:bookmarkStart w:id="3" w:name="_Hlk126931076"/>
      <w:r w:rsidRPr="00B715D0">
        <w:rPr>
          <w:rFonts w:eastAsia="Calibri" w:cs="Arial"/>
          <w:szCs w:val="24"/>
          <w:lang w:eastAsia="pl-PL"/>
        </w:rPr>
        <w:t xml:space="preserve">na </w:t>
      </w:r>
      <w:bookmarkStart w:id="4" w:name="_Hlk126934012"/>
      <w:r w:rsidRPr="00B715D0">
        <w:rPr>
          <w:rFonts w:eastAsia="Calibri" w:cs="Arial"/>
          <w:szCs w:val="24"/>
          <w:lang w:eastAsia="pl-PL"/>
        </w:rPr>
        <w:t xml:space="preserve">eksploatację instalacji energetycznego spalania paliw (kotłów węglowych) o nominalnej mocy 468 </w:t>
      </w:r>
      <w:proofErr w:type="spellStart"/>
      <w:r w:rsidRPr="00B715D0">
        <w:rPr>
          <w:rFonts w:eastAsia="Calibri" w:cs="Arial"/>
          <w:szCs w:val="24"/>
          <w:lang w:eastAsia="pl-PL"/>
        </w:rPr>
        <w:t>MWt</w:t>
      </w:r>
      <w:proofErr w:type="spellEnd"/>
      <w:r w:rsidRPr="00B715D0">
        <w:rPr>
          <w:rFonts w:eastAsia="Calibri" w:cs="Arial"/>
          <w:szCs w:val="24"/>
          <w:lang w:eastAsia="pl-PL"/>
        </w:rPr>
        <w:t xml:space="preserve"> zlokalizowanej przy ul. Ciepłowniczej 8 w Rzeszowie </w:t>
      </w:r>
      <w:r w:rsidRPr="00B715D0">
        <w:rPr>
          <w:rFonts w:eastAsia="Calibri" w:cs="Arial"/>
          <w:b/>
          <w:szCs w:val="24"/>
          <w:lang w:eastAsia="pl-PL"/>
        </w:rPr>
        <w:t>w warunkach zagrożenia bezpieczeństwa dostaw ciepła</w:t>
      </w:r>
      <w:bookmarkEnd w:id="3"/>
      <w:bookmarkEnd w:id="4"/>
      <w:r w:rsidRPr="00B715D0">
        <w:rPr>
          <w:rFonts w:eastAsia="Calibri" w:cs="Arial"/>
          <w:szCs w:val="24"/>
          <w:lang w:eastAsia="pl-PL"/>
        </w:rPr>
        <w:t xml:space="preserve">, </w:t>
      </w:r>
      <w:bookmarkEnd w:id="2"/>
    </w:p>
    <w:p w14:paraId="14A00E66" w14:textId="77777777" w:rsidR="00B715D0" w:rsidRPr="00B715D0" w:rsidRDefault="00B715D0" w:rsidP="00B715D0">
      <w:pPr>
        <w:spacing w:before="600" w:after="240" w:line="276" w:lineRule="auto"/>
        <w:jc w:val="center"/>
        <w:rPr>
          <w:rFonts w:eastAsia="Calibri" w:cs="Arial"/>
          <w:b/>
          <w:szCs w:val="24"/>
          <w:lang w:eastAsia="pl-PL"/>
        </w:rPr>
      </w:pPr>
      <w:r w:rsidRPr="00B715D0">
        <w:rPr>
          <w:rFonts w:eastAsia="Calibri" w:cs="Arial"/>
          <w:b/>
          <w:szCs w:val="24"/>
          <w:lang w:eastAsia="pl-PL"/>
        </w:rPr>
        <w:t>orzekam</w:t>
      </w:r>
    </w:p>
    <w:p w14:paraId="5B551E4B" w14:textId="77777777" w:rsidR="00B715D0" w:rsidRPr="00B715D0" w:rsidRDefault="00B715D0" w:rsidP="00B715D0">
      <w:pPr>
        <w:keepNext/>
        <w:keepLines/>
        <w:spacing w:before="40" w:after="0"/>
        <w:jc w:val="both"/>
        <w:outlineLvl w:val="1"/>
        <w:rPr>
          <w:rFonts w:eastAsia="Calibri" w:cstheme="majorBidi"/>
          <w:szCs w:val="26"/>
          <w:lang w:bidi="en-US"/>
        </w:rPr>
      </w:pPr>
      <w:r w:rsidRPr="00B715D0">
        <w:rPr>
          <w:rFonts w:eastAsia="Calibri" w:cstheme="majorBidi"/>
          <w:b/>
          <w:bCs/>
          <w:szCs w:val="26"/>
          <w:lang w:eastAsia="pl-PL"/>
        </w:rPr>
        <w:t>I.</w:t>
      </w:r>
      <w:r w:rsidRPr="00B715D0">
        <w:rPr>
          <w:rFonts w:eastAsia="Calibri" w:cstheme="majorBidi"/>
          <w:szCs w:val="26"/>
          <w:lang w:eastAsia="pl-PL"/>
        </w:rPr>
        <w:t xml:space="preserve"> Zmieniam za zgodą stron decyzję Marszałka Województwa Podkarpackiego z dnia 20 października 2022 r., znak: </w:t>
      </w:r>
      <w:r w:rsidRPr="00B715D0">
        <w:rPr>
          <w:rFonts w:eastAsia="Times New Roman" w:cstheme="majorBidi"/>
          <w:szCs w:val="26"/>
          <w:lang w:eastAsia="pl-PL"/>
        </w:rPr>
        <w:t>OS-I.7222.39.14.2022.BK</w:t>
      </w:r>
      <w:r w:rsidRPr="00B715D0">
        <w:rPr>
          <w:rFonts w:eastAsia="Times New Roman" w:cstheme="majorBidi"/>
          <w:szCs w:val="26"/>
          <w:lang w:eastAsia="pl-PL"/>
        </w:rPr>
        <w:tab/>
      </w:r>
      <w:r w:rsidRPr="00B715D0">
        <w:rPr>
          <w:rFonts w:eastAsia="Calibri" w:cstheme="majorBidi"/>
          <w:szCs w:val="26"/>
          <w:lang w:eastAsia="pl-PL"/>
        </w:rPr>
        <w:t xml:space="preserve">udzielającą Spółce: </w:t>
      </w:r>
      <w:r w:rsidRPr="00B715D0">
        <w:rPr>
          <w:rFonts w:eastAsia="Calibri" w:cstheme="majorBidi"/>
          <w:szCs w:val="26"/>
          <w:lang w:bidi="en-US"/>
        </w:rPr>
        <w:t xml:space="preserve">PGE Energia Ciepła S.A. ul. Złota 59, 00-120 Warszawa, NIP 6420000642, REGON 273204260 </w:t>
      </w:r>
      <w:r w:rsidRPr="00B715D0">
        <w:rPr>
          <w:rFonts w:eastAsia="Calibri" w:cstheme="majorBidi"/>
          <w:szCs w:val="26"/>
          <w:lang w:eastAsia="pl-PL"/>
        </w:rPr>
        <w:t xml:space="preserve">pozwolenia na eksploatację instalacji energetycznego spalania paliw (kotłów węglowych) o nominalnej mocy 468 </w:t>
      </w:r>
      <w:proofErr w:type="spellStart"/>
      <w:r w:rsidRPr="00B715D0">
        <w:rPr>
          <w:rFonts w:eastAsia="Calibri" w:cstheme="majorBidi"/>
          <w:szCs w:val="26"/>
          <w:lang w:eastAsia="pl-PL"/>
        </w:rPr>
        <w:t>MWt</w:t>
      </w:r>
      <w:proofErr w:type="spellEnd"/>
      <w:r w:rsidRPr="00B715D0">
        <w:rPr>
          <w:rFonts w:eastAsia="Calibri" w:cstheme="majorBidi"/>
          <w:szCs w:val="26"/>
          <w:lang w:eastAsia="pl-PL"/>
        </w:rPr>
        <w:t xml:space="preserve"> zlokalizowanej przy ul. Ciepłowniczej 8 w Rzeszowie w warunkach zagrożenia bezpieczeństwa dostaw ciepła, w następujący sposób:</w:t>
      </w:r>
    </w:p>
    <w:p w14:paraId="6B7808C6" w14:textId="77777777" w:rsidR="00B715D0" w:rsidRPr="00B715D0" w:rsidRDefault="00B715D0" w:rsidP="00B715D0">
      <w:pPr>
        <w:keepNext/>
        <w:keepLines/>
        <w:spacing w:before="600" w:after="0"/>
        <w:outlineLvl w:val="2"/>
        <w:rPr>
          <w:rFonts w:eastAsia="Calibri" w:cstheme="majorBidi"/>
          <w:b/>
          <w:szCs w:val="24"/>
        </w:rPr>
      </w:pPr>
      <w:r w:rsidRPr="00B715D0">
        <w:rPr>
          <w:rFonts w:eastAsia="Calibri" w:cstheme="majorBidi"/>
          <w:b/>
          <w:szCs w:val="24"/>
        </w:rPr>
        <w:t>I.1. Punkt IV.1 otrzymuje brzmienie:</w:t>
      </w:r>
    </w:p>
    <w:p w14:paraId="76F5727C" w14:textId="77777777" w:rsidR="00B715D0" w:rsidRPr="00B715D0" w:rsidRDefault="00B715D0" w:rsidP="00B715D0">
      <w:pPr>
        <w:autoSpaceDE w:val="0"/>
        <w:autoSpaceDN w:val="0"/>
        <w:adjustRightInd w:val="0"/>
        <w:spacing w:before="360" w:after="120" w:line="276" w:lineRule="auto"/>
        <w:jc w:val="both"/>
        <w:rPr>
          <w:rFonts w:eastAsia="Times New Roman" w:cs="Arial"/>
          <w:b/>
          <w:bCs/>
          <w:szCs w:val="24"/>
          <w:lang w:eastAsia="pl-PL"/>
        </w:rPr>
      </w:pPr>
      <w:r w:rsidRPr="00B715D0">
        <w:rPr>
          <w:rFonts w:eastAsia="Calibri" w:cs="Arial"/>
          <w:i/>
          <w:szCs w:val="24"/>
          <w:u w:val="single"/>
          <w:lang w:eastAsia="pl-PL"/>
        </w:rPr>
        <w:t>„</w:t>
      </w:r>
      <w:r w:rsidRPr="00B715D0">
        <w:rPr>
          <w:rFonts w:eastAsia="Times New Roman" w:cs="Arial"/>
          <w:b/>
          <w:bCs/>
          <w:szCs w:val="24"/>
          <w:lang w:eastAsia="pl-PL"/>
        </w:rPr>
        <w:t>IV.1</w:t>
      </w:r>
      <w:r w:rsidRPr="00B715D0">
        <w:rPr>
          <w:rFonts w:eastAsia="Times New Roman" w:cs="Arial"/>
          <w:szCs w:val="24"/>
          <w:lang w:eastAsia="pl-PL"/>
        </w:rPr>
        <w:t xml:space="preserve">. </w:t>
      </w:r>
      <w:r w:rsidRPr="00B715D0">
        <w:rPr>
          <w:rFonts w:eastAsia="Times New Roman" w:cs="Arial"/>
          <w:b/>
          <w:bCs/>
          <w:szCs w:val="24"/>
          <w:lang w:eastAsia="pl-PL"/>
        </w:rPr>
        <w:t>Średnia dobowa wielkość emisji gazów i pyłów.</w:t>
      </w:r>
    </w:p>
    <w:p w14:paraId="50E6FC7A" w14:textId="77777777" w:rsidR="00B715D0" w:rsidRPr="00B715D0" w:rsidRDefault="00B715D0" w:rsidP="00B715D0">
      <w:pPr>
        <w:autoSpaceDE w:val="0"/>
        <w:autoSpaceDN w:val="0"/>
        <w:adjustRightInd w:val="0"/>
        <w:spacing w:before="720" w:after="120" w:line="276" w:lineRule="auto"/>
        <w:ind w:left="-567" w:firstLine="142"/>
        <w:jc w:val="both"/>
        <w:rPr>
          <w:rFonts w:eastAsia="Times New Roman" w:cs="Arial"/>
          <w:b/>
          <w:bCs/>
          <w:sz w:val="18"/>
          <w:szCs w:val="18"/>
          <w:lang w:eastAsia="pl-PL"/>
        </w:rPr>
      </w:pPr>
      <w:r w:rsidRPr="00B715D0">
        <w:rPr>
          <w:rFonts w:eastAsia="Times New Roman" w:cs="Arial"/>
          <w:b/>
          <w:sz w:val="18"/>
          <w:szCs w:val="18"/>
          <w:lang w:eastAsia="pl-PL"/>
        </w:rPr>
        <w:lastRenderedPageBreak/>
        <w:t>Tabela 1</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Wielkości emisji gazów i pyłów jako emisja średnia dobowa - tabela zawiera komórki scalone.&#10;"/>
      </w:tblPr>
      <w:tblGrid>
        <w:gridCol w:w="2549"/>
        <w:gridCol w:w="2311"/>
        <w:gridCol w:w="2541"/>
        <w:gridCol w:w="1848"/>
      </w:tblGrid>
      <w:tr w:rsidR="00B715D0" w:rsidRPr="00B715D0" w14:paraId="6790AC95" w14:textId="77777777" w:rsidTr="0099611A">
        <w:trPr>
          <w:trHeight w:val="1075"/>
        </w:trPr>
        <w:tc>
          <w:tcPr>
            <w:tcW w:w="2549" w:type="dxa"/>
            <w:vMerge w:val="restart"/>
            <w:shd w:val="clear" w:color="auto" w:fill="auto"/>
          </w:tcPr>
          <w:p w14:paraId="4870B8E0" w14:textId="77777777" w:rsidR="00B715D0" w:rsidRPr="00B715D0" w:rsidRDefault="00B715D0" w:rsidP="00B715D0">
            <w:pPr>
              <w:widowControl w:val="0"/>
              <w:adjustRightInd w:val="0"/>
              <w:spacing w:after="0" w:line="276" w:lineRule="auto"/>
              <w:jc w:val="both"/>
              <w:textAlignment w:val="baseline"/>
              <w:rPr>
                <w:rFonts w:eastAsia="Times New Roman" w:cs="Arial"/>
                <w:b/>
                <w:sz w:val="20"/>
                <w:szCs w:val="20"/>
                <w:lang w:eastAsia="pl-PL"/>
              </w:rPr>
            </w:pPr>
            <w:bookmarkStart w:id="5" w:name="_Hlk127344790"/>
            <w:r w:rsidRPr="00B715D0">
              <w:rPr>
                <w:rFonts w:eastAsia="Times New Roman" w:cs="Arial"/>
                <w:b/>
                <w:sz w:val="20"/>
                <w:szCs w:val="20"/>
                <w:lang w:eastAsia="pl-PL"/>
              </w:rPr>
              <w:t xml:space="preserve">Źródło emisji </w:t>
            </w:r>
          </w:p>
        </w:tc>
        <w:tc>
          <w:tcPr>
            <w:tcW w:w="6700" w:type="dxa"/>
            <w:gridSpan w:val="3"/>
          </w:tcPr>
          <w:p w14:paraId="27713A13" w14:textId="77777777" w:rsidR="00B715D0" w:rsidRPr="00B715D0" w:rsidRDefault="00B715D0" w:rsidP="00B715D0">
            <w:pPr>
              <w:widowControl w:val="0"/>
              <w:adjustRightInd w:val="0"/>
              <w:spacing w:after="0" w:line="276" w:lineRule="auto"/>
              <w:jc w:val="center"/>
              <w:textAlignment w:val="baseline"/>
              <w:rPr>
                <w:rFonts w:eastAsia="Times New Roman" w:cs="Arial"/>
                <w:b/>
                <w:sz w:val="20"/>
                <w:szCs w:val="20"/>
                <w:lang w:eastAsia="pl-PL"/>
              </w:rPr>
            </w:pPr>
            <w:r w:rsidRPr="00B715D0">
              <w:rPr>
                <w:rFonts w:eastAsia="Times New Roman" w:cs="Arial"/>
                <w:b/>
                <w:sz w:val="20"/>
                <w:szCs w:val="20"/>
                <w:lang w:eastAsia="pl-PL"/>
              </w:rPr>
              <w:t>Wielkości emisji gazów i pyłów</w:t>
            </w:r>
          </w:p>
          <w:p w14:paraId="3DCDB66E" w14:textId="77777777" w:rsidR="00B715D0" w:rsidRPr="00B715D0" w:rsidRDefault="00B715D0" w:rsidP="00B715D0">
            <w:pPr>
              <w:widowControl w:val="0"/>
              <w:adjustRightInd w:val="0"/>
              <w:spacing w:after="0" w:line="276" w:lineRule="auto"/>
              <w:jc w:val="center"/>
              <w:textAlignment w:val="baseline"/>
              <w:rPr>
                <w:rFonts w:eastAsia="Times New Roman" w:cs="Arial"/>
                <w:b/>
                <w:sz w:val="20"/>
                <w:szCs w:val="20"/>
                <w:lang w:eastAsia="pl-PL"/>
              </w:rPr>
            </w:pPr>
            <w:r w:rsidRPr="00B715D0">
              <w:rPr>
                <w:rFonts w:eastAsia="Times New Roman" w:cs="Arial"/>
                <w:b/>
                <w:sz w:val="20"/>
                <w:szCs w:val="20"/>
                <w:lang w:eastAsia="pl-PL"/>
              </w:rPr>
              <w:t>Emisja średnia dobowa</w:t>
            </w:r>
          </w:p>
          <w:p w14:paraId="17DC7766" w14:textId="77777777" w:rsidR="00B715D0" w:rsidRPr="00B715D0" w:rsidRDefault="00B715D0" w:rsidP="00B715D0">
            <w:pPr>
              <w:widowControl w:val="0"/>
              <w:adjustRightInd w:val="0"/>
              <w:spacing w:after="0" w:line="276" w:lineRule="auto"/>
              <w:jc w:val="center"/>
              <w:textAlignment w:val="baseline"/>
              <w:rPr>
                <w:rFonts w:eastAsia="Times New Roman" w:cs="Arial"/>
                <w:b/>
                <w:sz w:val="20"/>
                <w:szCs w:val="20"/>
                <w:lang w:eastAsia="pl-PL"/>
              </w:rPr>
            </w:pPr>
            <w:r w:rsidRPr="00B715D0">
              <w:rPr>
                <w:rFonts w:eastAsia="Times New Roman" w:cs="Arial"/>
                <w:b/>
                <w:sz w:val="20"/>
                <w:szCs w:val="20"/>
                <w:lang w:eastAsia="pl-PL"/>
              </w:rPr>
              <w:t>[mg/m</w:t>
            </w:r>
            <w:r w:rsidRPr="00B715D0">
              <w:rPr>
                <w:rFonts w:eastAsia="Times New Roman" w:cs="Arial"/>
                <w:b/>
                <w:sz w:val="20"/>
                <w:szCs w:val="20"/>
                <w:vertAlign w:val="superscript"/>
                <w:lang w:eastAsia="pl-PL"/>
              </w:rPr>
              <w:t>3</w:t>
            </w:r>
            <w:r w:rsidRPr="00B715D0">
              <w:rPr>
                <w:rFonts w:eastAsia="Times New Roman" w:cs="Arial"/>
                <w:b/>
                <w:sz w:val="20"/>
                <w:szCs w:val="20"/>
                <w:lang w:eastAsia="pl-PL"/>
              </w:rPr>
              <w:t>u*]</w:t>
            </w:r>
          </w:p>
          <w:p w14:paraId="7FDD4AEF" w14:textId="77777777" w:rsidR="00B715D0" w:rsidRPr="00B715D0" w:rsidRDefault="00B715D0" w:rsidP="00B715D0">
            <w:pPr>
              <w:widowControl w:val="0"/>
              <w:adjustRightInd w:val="0"/>
              <w:spacing w:after="0" w:line="276" w:lineRule="auto"/>
              <w:jc w:val="center"/>
              <w:textAlignment w:val="baseline"/>
              <w:rPr>
                <w:rFonts w:eastAsia="Times New Roman" w:cs="Arial"/>
                <w:b/>
                <w:sz w:val="16"/>
                <w:szCs w:val="16"/>
                <w:lang w:eastAsia="pl-PL"/>
              </w:rPr>
            </w:pPr>
            <w:r w:rsidRPr="00B715D0">
              <w:rPr>
                <w:rFonts w:eastAsia="Times New Roman" w:cs="Arial"/>
                <w:bCs/>
                <w:sz w:val="16"/>
                <w:szCs w:val="16"/>
                <w:lang w:eastAsia="pl-PL"/>
              </w:rPr>
              <w:t xml:space="preserve">wielkość emisji przy zawartości 6% tlenu w gazach odlotowych w stanie suchym </w:t>
            </w:r>
            <w:r w:rsidRPr="00B715D0">
              <w:rPr>
                <w:rFonts w:eastAsia="Times New Roman" w:cs="Arial"/>
                <w:bCs/>
                <w:sz w:val="16"/>
                <w:szCs w:val="16"/>
                <w:lang w:eastAsia="pl-PL"/>
              </w:rPr>
              <w:br/>
              <w:t xml:space="preserve">w temperaturze 273 K i ciśnieniu 101,3 </w:t>
            </w:r>
            <w:proofErr w:type="spellStart"/>
            <w:r w:rsidRPr="00B715D0">
              <w:rPr>
                <w:rFonts w:eastAsia="Times New Roman" w:cs="Arial"/>
                <w:bCs/>
                <w:sz w:val="16"/>
                <w:szCs w:val="16"/>
                <w:lang w:eastAsia="pl-PL"/>
              </w:rPr>
              <w:t>kPa</w:t>
            </w:r>
            <w:proofErr w:type="spellEnd"/>
            <w:r w:rsidRPr="00B715D0">
              <w:rPr>
                <w:rFonts w:eastAsia="Times New Roman" w:cs="Arial"/>
                <w:bCs/>
                <w:sz w:val="16"/>
                <w:szCs w:val="16"/>
                <w:lang w:eastAsia="pl-PL"/>
              </w:rPr>
              <w:t xml:space="preserve"> gazu suchego</w:t>
            </w:r>
          </w:p>
        </w:tc>
      </w:tr>
      <w:tr w:rsidR="00B715D0" w:rsidRPr="00B715D0" w14:paraId="2BD333E7" w14:textId="77777777" w:rsidTr="0099611A">
        <w:trPr>
          <w:trHeight w:val="436"/>
        </w:trPr>
        <w:tc>
          <w:tcPr>
            <w:tcW w:w="2549" w:type="dxa"/>
            <w:vMerge/>
            <w:shd w:val="clear" w:color="auto" w:fill="auto"/>
          </w:tcPr>
          <w:p w14:paraId="3439B06A" w14:textId="77777777" w:rsidR="00B715D0" w:rsidRPr="00B715D0" w:rsidRDefault="00B715D0" w:rsidP="00B715D0">
            <w:pPr>
              <w:widowControl w:val="0"/>
              <w:adjustRightInd w:val="0"/>
              <w:spacing w:after="0" w:line="276" w:lineRule="auto"/>
              <w:jc w:val="both"/>
              <w:textAlignment w:val="baseline"/>
              <w:rPr>
                <w:rFonts w:eastAsia="Times New Roman" w:cs="Arial"/>
                <w:b/>
                <w:sz w:val="20"/>
                <w:szCs w:val="20"/>
                <w:lang w:eastAsia="pl-PL"/>
              </w:rPr>
            </w:pPr>
          </w:p>
        </w:tc>
        <w:tc>
          <w:tcPr>
            <w:tcW w:w="2311" w:type="dxa"/>
            <w:shd w:val="clear" w:color="auto" w:fill="auto"/>
          </w:tcPr>
          <w:p w14:paraId="243195A5" w14:textId="77777777" w:rsidR="00B715D0" w:rsidRPr="00B715D0" w:rsidRDefault="00B715D0" w:rsidP="00B715D0">
            <w:pPr>
              <w:widowControl w:val="0"/>
              <w:adjustRightInd w:val="0"/>
              <w:spacing w:after="0" w:line="276" w:lineRule="auto"/>
              <w:jc w:val="center"/>
              <w:textAlignment w:val="baseline"/>
              <w:rPr>
                <w:rFonts w:eastAsia="Times New Roman" w:cs="Arial"/>
                <w:b/>
                <w:sz w:val="20"/>
                <w:szCs w:val="20"/>
                <w:lang w:eastAsia="pl-PL"/>
              </w:rPr>
            </w:pPr>
            <w:r w:rsidRPr="00B715D0">
              <w:rPr>
                <w:rFonts w:eastAsia="Times New Roman" w:cs="Arial"/>
                <w:b/>
                <w:sz w:val="20"/>
                <w:szCs w:val="20"/>
                <w:lang w:eastAsia="pl-PL"/>
              </w:rPr>
              <w:t>Dwutlenek siarki</w:t>
            </w:r>
          </w:p>
        </w:tc>
        <w:tc>
          <w:tcPr>
            <w:tcW w:w="2541" w:type="dxa"/>
            <w:shd w:val="clear" w:color="auto" w:fill="auto"/>
          </w:tcPr>
          <w:p w14:paraId="1D46AB31" w14:textId="77777777" w:rsidR="00B715D0" w:rsidRPr="00B715D0" w:rsidRDefault="00B715D0" w:rsidP="00B715D0">
            <w:pPr>
              <w:widowControl w:val="0"/>
              <w:adjustRightInd w:val="0"/>
              <w:spacing w:after="0" w:line="276" w:lineRule="auto"/>
              <w:jc w:val="center"/>
              <w:textAlignment w:val="baseline"/>
              <w:rPr>
                <w:rFonts w:eastAsia="Times New Roman" w:cs="Arial"/>
                <w:b/>
                <w:sz w:val="20"/>
                <w:szCs w:val="20"/>
                <w:lang w:eastAsia="pl-PL"/>
              </w:rPr>
            </w:pPr>
            <w:r w:rsidRPr="00B715D0">
              <w:rPr>
                <w:rFonts w:eastAsia="Times New Roman" w:cs="Arial"/>
                <w:b/>
                <w:sz w:val="20"/>
                <w:szCs w:val="20"/>
                <w:lang w:eastAsia="pl-PL"/>
              </w:rPr>
              <w:t>Dwutlenek azotu</w:t>
            </w:r>
          </w:p>
        </w:tc>
        <w:tc>
          <w:tcPr>
            <w:tcW w:w="1848" w:type="dxa"/>
            <w:shd w:val="clear" w:color="auto" w:fill="auto"/>
          </w:tcPr>
          <w:p w14:paraId="3B223EE2" w14:textId="77777777" w:rsidR="00B715D0" w:rsidRPr="00B715D0" w:rsidRDefault="00B715D0" w:rsidP="00B715D0">
            <w:pPr>
              <w:widowControl w:val="0"/>
              <w:adjustRightInd w:val="0"/>
              <w:spacing w:after="0" w:line="276" w:lineRule="auto"/>
              <w:jc w:val="center"/>
              <w:textAlignment w:val="baseline"/>
              <w:rPr>
                <w:rFonts w:eastAsia="Times New Roman" w:cs="Arial"/>
                <w:b/>
                <w:sz w:val="20"/>
                <w:szCs w:val="20"/>
                <w:lang w:eastAsia="pl-PL"/>
              </w:rPr>
            </w:pPr>
            <w:r w:rsidRPr="00B715D0">
              <w:rPr>
                <w:rFonts w:eastAsia="Times New Roman" w:cs="Arial"/>
                <w:b/>
                <w:sz w:val="20"/>
                <w:szCs w:val="20"/>
                <w:lang w:eastAsia="pl-PL"/>
              </w:rPr>
              <w:t>Pył</w:t>
            </w:r>
          </w:p>
        </w:tc>
      </w:tr>
      <w:tr w:rsidR="00B715D0" w:rsidRPr="00B715D0" w14:paraId="76B043A7" w14:textId="77777777" w:rsidTr="0099611A">
        <w:trPr>
          <w:trHeight w:val="329"/>
        </w:trPr>
        <w:tc>
          <w:tcPr>
            <w:tcW w:w="2549" w:type="dxa"/>
            <w:shd w:val="clear" w:color="auto" w:fill="auto"/>
          </w:tcPr>
          <w:p w14:paraId="607AE98D" w14:textId="77777777" w:rsidR="00B715D0" w:rsidRPr="00B715D0" w:rsidDel="00B71D93" w:rsidRDefault="00B715D0" w:rsidP="00B715D0">
            <w:pPr>
              <w:widowControl w:val="0"/>
              <w:adjustRightInd w:val="0"/>
              <w:spacing w:after="0" w:line="276" w:lineRule="auto"/>
              <w:textAlignment w:val="baseline"/>
              <w:rPr>
                <w:rFonts w:eastAsia="Times New Roman" w:cs="Arial"/>
                <w:b/>
                <w:sz w:val="20"/>
                <w:szCs w:val="20"/>
                <w:lang w:eastAsia="pl-PL"/>
              </w:rPr>
            </w:pPr>
            <w:r w:rsidRPr="00B715D0">
              <w:rPr>
                <w:rFonts w:eastAsia="Times New Roman" w:cs="Arial"/>
                <w:b/>
                <w:sz w:val="20"/>
                <w:szCs w:val="20"/>
                <w:lang w:eastAsia="pl-PL"/>
              </w:rPr>
              <w:t>Kotły WR-25</w:t>
            </w:r>
          </w:p>
        </w:tc>
        <w:tc>
          <w:tcPr>
            <w:tcW w:w="2311" w:type="dxa"/>
            <w:shd w:val="clear" w:color="auto" w:fill="auto"/>
          </w:tcPr>
          <w:p w14:paraId="665EAEBF" w14:textId="77777777" w:rsidR="00B715D0" w:rsidRPr="00B715D0" w:rsidRDefault="00B715D0" w:rsidP="00B715D0">
            <w:pPr>
              <w:widowControl w:val="0"/>
              <w:adjustRightInd w:val="0"/>
              <w:spacing w:after="0" w:line="276" w:lineRule="auto"/>
              <w:jc w:val="center"/>
              <w:textAlignment w:val="baseline"/>
              <w:rPr>
                <w:rFonts w:eastAsia="Times New Roman" w:cs="Arial"/>
                <w:sz w:val="20"/>
                <w:szCs w:val="20"/>
                <w:lang w:eastAsia="pl-PL"/>
              </w:rPr>
            </w:pPr>
            <w:r w:rsidRPr="00B715D0">
              <w:rPr>
                <w:rFonts w:eastAsia="Times New Roman" w:cs="Arial"/>
                <w:sz w:val="20"/>
                <w:szCs w:val="20"/>
                <w:lang w:eastAsia="pl-PL"/>
              </w:rPr>
              <w:t>2213</w:t>
            </w:r>
          </w:p>
        </w:tc>
        <w:tc>
          <w:tcPr>
            <w:tcW w:w="2541" w:type="dxa"/>
            <w:shd w:val="clear" w:color="auto" w:fill="auto"/>
          </w:tcPr>
          <w:p w14:paraId="5962BE23" w14:textId="77777777" w:rsidR="00B715D0" w:rsidRPr="00B715D0" w:rsidRDefault="00B715D0" w:rsidP="00B715D0">
            <w:pPr>
              <w:widowControl w:val="0"/>
              <w:adjustRightInd w:val="0"/>
              <w:spacing w:after="0" w:line="276" w:lineRule="auto"/>
              <w:jc w:val="center"/>
              <w:textAlignment w:val="baseline"/>
              <w:rPr>
                <w:rFonts w:eastAsia="Times New Roman" w:cs="Arial"/>
                <w:sz w:val="20"/>
                <w:szCs w:val="20"/>
                <w:lang w:eastAsia="pl-PL"/>
              </w:rPr>
            </w:pPr>
            <w:r w:rsidRPr="00B715D0">
              <w:rPr>
                <w:rFonts w:eastAsia="Times New Roman" w:cs="Arial"/>
                <w:sz w:val="20"/>
                <w:szCs w:val="20"/>
                <w:lang w:eastAsia="pl-PL"/>
              </w:rPr>
              <w:t>585</w:t>
            </w:r>
          </w:p>
        </w:tc>
        <w:tc>
          <w:tcPr>
            <w:tcW w:w="1848" w:type="dxa"/>
            <w:shd w:val="clear" w:color="auto" w:fill="auto"/>
          </w:tcPr>
          <w:p w14:paraId="3C251C02" w14:textId="77777777" w:rsidR="00B715D0" w:rsidRPr="00B715D0" w:rsidRDefault="00B715D0" w:rsidP="00B715D0">
            <w:pPr>
              <w:widowControl w:val="0"/>
              <w:adjustRightInd w:val="0"/>
              <w:spacing w:after="0" w:line="276" w:lineRule="auto"/>
              <w:jc w:val="center"/>
              <w:textAlignment w:val="baseline"/>
              <w:rPr>
                <w:rFonts w:eastAsia="Times New Roman" w:cs="Arial"/>
                <w:sz w:val="20"/>
                <w:szCs w:val="20"/>
                <w:lang w:eastAsia="pl-PL"/>
              </w:rPr>
            </w:pPr>
            <w:r w:rsidRPr="00B715D0">
              <w:rPr>
                <w:rFonts w:eastAsia="Times New Roman" w:cs="Arial"/>
                <w:sz w:val="20"/>
                <w:szCs w:val="20"/>
                <w:lang w:eastAsia="pl-PL"/>
              </w:rPr>
              <w:t>585</w:t>
            </w:r>
          </w:p>
        </w:tc>
      </w:tr>
      <w:tr w:rsidR="00B715D0" w:rsidRPr="00B715D0" w14:paraId="66972F10" w14:textId="77777777" w:rsidTr="0099611A">
        <w:trPr>
          <w:trHeight w:val="376"/>
        </w:trPr>
        <w:tc>
          <w:tcPr>
            <w:tcW w:w="2549" w:type="dxa"/>
            <w:shd w:val="clear" w:color="auto" w:fill="auto"/>
          </w:tcPr>
          <w:p w14:paraId="63205015" w14:textId="77777777" w:rsidR="00B715D0" w:rsidRPr="00B715D0" w:rsidDel="00B71D93" w:rsidRDefault="00B715D0" w:rsidP="00B715D0">
            <w:pPr>
              <w:widowControl w:val="0"/>
              <w:adjustRightInd w:val="0"/>
              <w:spacing w:after="0" w:line="276" w:lineRule="auto"/>
              <w:textAlignment w:val="baseline"/>
              <w:rPr>
                <w:rFonts w:eastAsia="Times New Roman" w:cs="Arial"/>
                <w:b/>
                <w:sz w:val="20"/>
                <w:szCs w:val="20"/>
                <w:lang w:eastAsia="pl-PL"/>
              </w:rPr>
            </w:pPr>
            <w:r w:rsidRPr="00B715D0">
              <w:rPr>
                <w:rFonts w:eastAsia="Times New Roman" w:cs="Arial"/>
                <w:b/>
                <w:sz w:val="20"/>
                <w:szCs w:val="20"/>
                <w:lang w:eastAsia="pl-PL"/>
              </w:rPr>
              <w:t>Kotły WP-120</w:t>
            </w:r>
          </w:p>
        </w:tc>
        <w:tc>
          <w:tcPr>
            <w:tcW w:w="2311" w:type="dxa"/>
            <w:shd w:val="clear" w:color="auto" w:fill="auto"/>
          </w:tcPr>
          <w:p w14:paraId="69AD1D8D" w14:textId="77777777" w:rsidR="00B715D0" w:rsidRPr="00B715D0" w:rsidRDefault="00B715D0" w:rsidP="00B715D0">
            <w:pPr>
              <w:widowControl w:val="0"/>
              <w:adjustRightInd w:val="0"/>
              <w:spacing w:after="0" w:line="276" w:lineRule="auto"/>
              <w:jc w:val="center"/>
              <w:textAlignment w:val="baseline"/>
              <w:rPr>
                <w:rFonts w:eastAsia="Times New Roman" w:cs="Arial"/>
                <w:sz w:val="20"/>
                <w:szCs w:val="20"/>
                <w:lang w:eastAsia="pl-PL"/>
              </w:rPr>
            </w:pPr>
            <w:r w:rsidRPr="00B715D0">
              <w:rPr>
                <w:rFonts w:eastAsia="Times New Roman" w:cs="Arial"/>
                <w:sz w:val="20"/>
                <w:szCs w:val="20"/>
                <w:lang w:eastAsia="pl-PL"/>
              </w:rPr>
              <w:t>2233</w:t>
            </w:r>
          </w:p>
        </w:tc>
        <w:tc>
          <w:tcPr>
            <w:tcW w:w="2541" w:type="dxa"/>
            <w:shd w:val="clear" w:color="auto" w:fill="auto"/>
          </w:tcPr>
          <w:p w14:paraId="3153A7F4" w14:textId="77777777" w:rsidR="00B715D0" w:rsidRPr="00B715D0" w:rsidRDefault="00B715D0" w:rsidP="00B715D0">
            <w:pPr>
              <w:widowControl w:val="0"/>
              <w:adjustRightInd w:val="0"/>
              <w:spacing w:after="0" w:line="276" w:lineRule="auto"/>
              <w:jc w:val="center"/>
              <w:textAlignment w:val="baseline"/>
              <w:rPr>
                <w:rFonts w:eastAsia="Times New Roman" w:cs="Arial"/>
                <w:sz w:val="20"/>
                <w:szCs w:val="20"/>
                <w:lang w:eastAsia="pl-PL"/>
              </w:rPr>
            </w:pPr>
            <w:r w:rsidRPr="00B715D0">
              <w:rPr>
                <w:rFonts w:eastAsia="Times New Roman" w:cs="Arial"/>
                <w:sz w:val="20"/>
                <w:szCs w:val="20"/>
                <w:lang w:eastAsia="pl-PL"/>
              </w:rPr>
              <w:t>864</w:t>
            </w:r>
          </w:p>
        </w:tc>
        <w:tc>
          <w:tcPr>
            <w:tcW w:w="1848" w:type="dxa"/>
            <w:shd w:val="clear" w:color="auto" w:fill="auto"/>
          </w:tcPr>
          <w:p w14:paraId="715F0D89" w14:textId="77777777" w:rsidR="00B715D0" w:rsidRPr="00B715D0" w:rsidRDefault="00B715D0" w:rsidP="00B715D0">
            <w:pPr>
              <w:widowControl w:val="0"/>
              <w:adjustRightInd w:val="0"/>
              <w:spacing w:after="0" w:line="276" w:lineRule="auto"/>
              <w:jc w:val="center"/>
              <w:textAlignment w:val="baseline"/>
              <w:rPr>
                <w:rFonts w:eastAsia="Times New Roman" w:cs="Arial"/>
                <w:sz w:val="20"/>
                <w:szCs w:val="20"/>
                <w:lang w:eastAsia="pl-PL"/>
              </w:rPr>
            </w:pPr>
            <w:r w:rsidRPr="00B715D0">
              <w:rPr>
                <w:rFonts w:eastAsia="Times New Roman" w:cs="Arial"/>
                <w:sz w:val="20"/>
                <w:szCs w:val="20"/>
                <w:lang w:eastAsia="pl-PL"/>
              </w:rPr>
              <w:t>148</w:t>
            </w:r>
          </w:p>
        </w:tc>
      </w:tr>
    </w:tbl>
    <w:bookmarkEnd w:id="5"/>
    <w:p w14:paraId="50F56109" w14:textId="77777777" w:rsidR="00B715D0" w:rsidRPr="00B715D0" w:rsidRDefault="00B715D0" w:rsidP="00B715D0">
      <w:pPr>
        <w:keepNext/>
        <w:keepLines/>
        <w:spacing w:before="480" w:after="0"/>
        <w:outlineLvl w:val="2"/>
        <w:rPr>
          <w:rFonts w:eastAsia="Calibri" w:cstheme="majorBidi"/>
          <w:b/>
          <w:szCs w:val="24"/>
        </w:rPr>
      </w:pPr>
      <w:r w:rsidRPr="00B715D0">
        <w:rPr>
          <w:rFonts w:eastAsia="Calibri" w:cstheme="majorBidi"/>
          <w:b/>
          <w:szCs w:val="24"/>
        </w:rPr>
        <w:t xml:space="preserve">I.2. Punkt V otrzymuje brzmienie: </w:t>
      </w:r>
    </w:p>
    <w:p w14:paraId="70988982" w14:textId="77777777" w:rsidR="00B715D0" w:rsidRPr="00B715D0" w:rsidRDefault="00B715D0" w:rsidP="00B715D0">
      <w:pPr>
        <w:spacing w:after="0" w:line="276" w:lineRule="auto"/>
        <w:jc w:val="both"/>
        <w:rPr>
          <w:rFonts w:eastAsia="Calibri" w:cs="Arial"/>
          <w:b/>
          <w:szCs w:val="24"/>
          <w:lang w:eastAsia="pl-PL"/>
        </w:rPr>
      </w:pPr>
      <w:r w:rsidRPr="00B715D0">
        <w:rPr>
          <w:rFonts w:eastAsia="Calibri" w:cs="Arial"/>
          <w:b/>
          <w:szCs w:val="24"/>
          <w:lang w:eastAsia="pl-PL"/>
        </w:rPr>
        <w:t>„V. Warunki ustalone w decyzji obowiązują od 19 lutego 2023r. do 30 kwietnia 2023 r.”</w:t>
      </w:r>
    </w:p>
    <w:p w14:paraId="26E02801" w14:textId="77777777" w:rsidR="00B715D0" w:rsidRPr="00B715D0" w:rsidRDefault="00B715D0" w:rsidP="00B715D0">
      <w:pPr>
        <w:keepNext/>
        <w:keepLines/>
        <w:numPr>
          <w:ilvl w:val="0"/>
          <w:numId w:val="34"/>
        </w:numPr>
        <w:spacing w:before="40" w:after="0"/>
        <w:jc w:val="both"/>
        <w:outlineLvl w:val="1"/>
        <w:rPr>
          <w:rFonts w:eastAsia="Calibri" w:cstheme="majorBidi"/>
          <w:szCs w:val="26"/>
          <w:lang w:eastAsia="pl-PL"/>
        </w:rPr>
      </w:pPr>
      <w:r w:rsidRPr="00B715D0">
        <w:rPr>
          <w:rFonts w:eastAsia="Calibri" w:cstheme="majorBidi"/>
          <w:szCs w:val="26"/>
          <w:lang w:eastAsia="pl-PL"/>
        </w:rPr>
        <w:t>Pozostałe warunki decyzji pozostają bez zmian.</w:t>
      </w:r>
    </w:p>
    <w:p w14:paraId="006B77DF" w14:textId="77777777" w:rsidR="00B715D0" w:rsidRPr="00B715D0" w:rsidRDefault="00B715D0" w:rsidP="00B715D0">
      <w:pPr>
        <w:keepNext/>
        <w:keepLines/>
        <w:numPr>
          <w:ilvl w:val="0"/>
          <w:numId w:val="34"/>
        </w:numPr>
        <w:spacing w:before="40" w:after="0"/>
        <w:jc w:val="both"/>
        <w:outlineLvl w:val="1"/>
        <w:rPr>
          <w:rFonts w:eastAsia="Calibri" w:cstheme="majorBidi"/>
          <w:szCs w:val="26"/>
          <w:lang w:eastAsia="pl-PL"/>
        </w:rPr>
      </w:pPr>
      <w:r w:rsidRPr="00B715D0">
        <w:rPr>
          <w:rFonts w:eastAsia="Calibri" w:cstheme="majorBidi"/>
          <w:szCs w:val="26"/>
          <w:lang w:eastAsia="pl-PL"/>
        </w:rPr>
        <w:t>Nadaję niniejszej decyzji rygor natychmiastowej wykonalności od dnia 19 lutego 2023 r. .</w:t>
      </w:r>
    </w:p>
    <w:p w14:paraId="35E260C2" w14:textId="77777777" w:rsidR="00B715D0" w:rsidRPr="00B715D0" w:rsidRDefault="00B715D0" w:rsidP="00B715D0">
      <w:pPr>
        <w:keepNext/>
        <w:keepLines/>
        <w:spacing w:before="240" w:after="0"/>
        <w:jc w:val="center"/>
        <w:outlineLvl w:val="0"/>
        <w:rPr>
          <w:rFonts w:eastAsia="Calibri" w:cstheme="majorBidi"/>
          <w:b/>
          <w:szCs w:val="32"/>
        </w:rPr>
      </w:pPr>
      <w:r w:rsidRPr="00B715D0">
        <w:rPr>
          <w:rFonts w:eastAsia="Calibri" w:cstheme="majorBidi"/>
          <w:b/>
          <w:szCs w:val="32"/>
        </w:rPr>
        <w:t>Uzasadnienie</w:t>
      </w:r>
    </w:p>
    <w:p w14:paraId="48A6B58A" w14:textId="77777777" w:rsidR="00B715D0" w:rsidRPr="00B715D0" w:rsidRDefault="00B715D0" w:rsidP="00B715D0">
      <w:pPr>
        <w:spacing w:before="240" w:after="0" w:line="276" w:lineRule="auto"/>
        <w:ind w:firstLine="709"/>
        <w:jc w:val="both"/>
        <w:rPr>
          <w:rFonts w:eastAsia="Calibri" w:cs="Arial"/>
          <w:szCs w:val="24"/>
          <w:lang w:eastAsia="pl-PL"/>
        </w:rPr>
      </w:pPr>
      <w:r w:rsidRPr="00B715D0">
        <w:rPr>
          <w:rFonts w:eastAsia="Calibri" w:cs="Arial"/>
          <w:szCs w:val="24"/>
          <w:lang w:eastAsia="pl-PL"/>
        </w:rPr>
        <w:t xml:space="preserve">Wnioskiem </w:t>
      </w:r>
      <w:r w:rsidRPr="00B715D0">
        <w:rPr>
          <w:rFonts w:eastAsia="Calibri" w:cs="Arial"/>
          <w:bCs/>
          <w:szCs w:val="24"/>
          <w:lang w:eastAsia="pl-PL"/>
        </w:rPr>
        <w:t>z</w:t>
      </w:r>
      <w:r w:rsidRPr="00B715D0">
        <w:rPr>
          <w:rFonts w:eastAsia="Calibri" w:cs="Arial"/>
          <w:szCs w:val="24"/>
          <w:lang w:eastAsia="pl-PL"/>
        </w:rPr>
        <w:t xml:space="preserve"> dnia 7 lutego 2023 r., znak: PTE.260.18.2023.6 </w:t>
      </w:r>
      <w:r w:rsidRPr="00B715D0">
        <w:rPr>
          <w:rFonts w:eastAsia="Calibri" w:cs="Arial"/>
          <w:szCs w:val="24"/>
          <w:lang w:bidi="en-US"/>
        </w:rPr>
        <w:t xml:space="preserve">wraz z  uzupełnieniem </w:t>
      </w:r>
      <w:bookmarkStart w:id="6" w:name="_Hlk127435823"/>
      <w:r w:rsidRPr="00B715D0">
        <w:rPr>
          <w:rFonts w:eastAsia="Calibri" w:cs="Arial"/>
          <w:szCs w:val="24"/>
          <w:lang w:bidi="en-US"/>
        </w:rPr>
        <w:t xml:space="preserve">z dnia 10 lutego 2023 r. znak: PTE.260.18.2023.7 </w:t>
      </w:r>
      <w:bookmarkEnd w:id="6"/>
      <w:r w:rsidRPr="00B715D0">
        <w:rPr>
          <w:rFonts w:eastAsia="Calibri" w:cs="Arial"/>
          <w:szCs w:val="24"/>
          <w:lang w:bidi="en-US"/>
        </w:rPr>
        <w:t xml:space="preserve">Spółka: PGE Energia Ciepła S.A., ul. Złota 59, 00-120 Warszawa, NIP 6420000642, REGON 273204260, reprezentowana przez Pełnomocnika </w:t>
      </w:r>
      <w:r w:rsidRPr="00B715D0">
        <w:rPr>
          <w:rFonts w:eastAsia="Calibri" w:cs="Arial"/>
          <w:szCs w:val="24"/>
          <w:lang w:eastAsia="pl-PL"/>
        </w:rPr>
        <w:t>wystąpiła o zmianę decyzji Marszałka Województwa Podkarpackiego z dnia 20 października 2022 r. znak: OS-I.7222.39.14.2022.BK</w:t>
      </w:r>
      <w:r w:rsidRPr="00B715D0">
        <w:rPr>
          <w:rFonts w:eastAsia="Calibri" w:cs="Arial"/>
          <w:bCs/>
          <w:szCs w:val="24"/>
          <w:lang w:eastAsia="pl-PL"/>
        </w:rPr>
        <w:t xml:space="preserve"> </w:t>
      </w:r>
      <w:r w:rsidRPr="00B715D0">
        <w:rPr>
          <w:rFonts w:eastAsia="Calibri" w:cs="Arial"/>
          <w:szCs w:val="24"/>
          <w:lang w:eastAsia="pl-PL"/>
        </w:rPr>
        <w:t xml:space="preserve">udzielającej </w:t>
      </w:r>
      <w:r w:rsidRPr="00B715D0">
        <w:rPr>
          <w:rFonts w:eastAsia="Calibri" w:cs="Arial"/>
          <w:szCs w:val="24"/>
          <w:lang w:bidi="en-US"/>
        </w:rPr>
        <w:t>PGE Energia Ciepła S.A. ul. Złota 59, 00-120 Warszawa, NIP 642-000-06-42, REGON 273204260</w:t>
      </w:r>
      <w:r w:rsidRPr="00B715D0">
        <w:rPr>
          <w:rFonts w:eastAsia="Calibri" w:cs="Arial"/>
          <w:szCs w:val="24"/>
          <w:lang w:eastAsia="pl-PL"/>
        </w:rPr>
        <w:t xml:space="preserve"> pozwolenia na eksploatację instalacji energetycznego spalania paliw (kotłów węglowych) o nominalnej mocy 468 </w:t>
      </w:r>
      <w:proofErr w:type="spellStart"/>
      <w:r w:rsidRPr="00B715D0">
        <w:rPr>
          <w:rFonts w:eastAsia="Calibri" w:cs="Arial"/>
          <w:szCs w:val="24"/>
          <w:lang w:eastAsia="pl-PL"/>
        </w:rPr>
        <w:t>MWt</w:t>
      </w:r>
      <w:proofErr w:type="spellEnd"/>
      <w:r w:rsidRPr="00B715D0">
        <w:rPr>
          <w:rFonts w:eastAsia="Calibri" w:cs="Arial"/>
          <w:szCs w:val="24"/>
          <w:lang w:eastAsia="pl-PL"/>
        </w:rPr>
        <w:t xml:space="preserve"> zlokalizowanej przy ul. Ciepłowniczej 8 w Rzeszowie w warunkach zagrożenia bezpieczeństwa dostaw ciepła.</w:t>
      </w:r>
    </w:p>
    <w:p w14:paraId="3E8F43E1" w14:textId="77777777" w:rsidR="00B715D0" w:rsidRPr="00B715D0" w:rsidRDefault="00B715D0" w:rsidP="00B715D0">
      <w:pPr>
        <w:spacing w:before="240" w:after="0" w:line="276" w:lineRule="auto"/>
        <w:ind w:firstLine="709"/>
        <w:jc w:val="both"/>
        <w:rPr>
          <w:rFonts w:eastAsia="Calibri" w:cs="Arial"/>
          <w:szCs w:val="24"/>
          <w:lang w:eastAsia="pl-PL"/>
        </w:rPr>
      </w:pPr>
      <w:r w:rsidRPr="00B715D0">
        <w:rPr>
          <w:rFonts w:eastAsia="Calibri" w:cs="Arial"/>
          <w:szCs w:val="24"/>
          <w:lang w:eastAsia="ar-SA"/>
        </w:rPr>
        <w:t>Informacja o przedmiotowym wniosku umieszczona została w publicznie dostępnym wykazie danych o dokumentach zawierających informacje o środowisku i  jego ochronie pod numerem 78</w:t>
      </w:r>
      <w:r w:rsidRPr="00B715D0">
        <w:rPr>
          <w:rFonts w:eastAsia="Calibri" w:cs="Arial"/>
          <w:bCs/>
          <w:szCs w:val="24"/>
          <w:lang w:eastAsia="ar-SA"/>
        </w:rPr>
        <w:t>/2023.</w:t>
      </w:r>
    </w:p>
    <w:p w14:paraId="192BD2ED" w14:textId="77777777" w:rsidR="00B715D0" w:rsidRPr="00B715D0" w:rsidRDefault="00B715D0" w:rsidP="00B715D0">
      <w:pPr>
        <w:suppressAutoHyphens/>
        <w:autoSpaceDE w:val="0"/>
        <w:adjustRightInd w:val="0"/>
        <w:spacing w:after="0" w:line="276" w:lineRule="auto"/>
        <w:ind w:firstLine="574"/>
        <w:jc w:val="both"/>
        <w:textAlignment w:val="baseline"/>
        <w:rPr>
          <w:rFonts w:eastAsia="Calibri" w:cs="Arial"/>
          <w:szCs w:val="24"/>
          <w:lang w:eastAsia="ar-SA"/>
        </w:rPr>
      </w:pPr>
      <w:r w:rsidRPr="00B715D0">
        <w:rPr>
          <w:rFonts w:eastAsia="Calibri" w:cs="Arial"/>
          <w:szCs w:val="24"/>
          <w:lang w:eastAsia="ar-SA"/>
        </w:rPr>
        <w:t>Po analizie formalnej złożonych dokumentów, pismem z dnia 9 lutego 2023 r. znak:</w:t>
      </w:r>
      <w:bookmarkStart w:id="7" w:name="_Hlk536514610"/>
      <w:r w:rsidRPr="00B715D0">
        <w:rPr>
          <w:rFonts w:eastAsia="Calibri" w:cs="Arial"/>
          <w:szCs w:val="24"/>
          <w:lang w:eastAsia="ar-SA"/>
        </w:rPr>
        <w:t xml:space="preserve"> OS-I.7222.47.3.2023.</w:t>
      </w:r>
      <w:bookmarkEnd w:id="7"/>
      <w:r w:rsidRPr="00B715D0">
        <w:rPr>
          <w:rFonts w:eastAsia="Calibri" w:cs="Arial"/>
          <w:szCs w:val="24"/>
          <w:lang w:eastAsia="ar-SA"/>
        </w:rPr>
        <w:t>BK, zawiadomiono o wszczęciu postępowania administracyjnego w sprawie zmiany pozwolenia dla ww. instalacji.</w:t>
      </w:r>
      <w:r w:rsidRPr="00B715D0">
        <w:rPr>
          <w:rFonts w:eastAsia="Calibri" w:cs="Arial"/>
          <w:szCs w:val="24"/>
          <w:lang w:bidi="en-US"/>
        </w:rPr>
        <w:t xml:space="preserve"> </w:t>
      </w:r>
    </w:p>
    <w:p w14:paraId="41478CD0" w14:textId="77777777" w:rsidR="00B715D0" w:rsidRPr="00B715D0" w:rsidRDefault="00B715D0" w:rsidP="00B715D0">
      <w:pPr>
        <w:spacing w:after="0" w:line="276" w:lineRule="auto"/>
        <w:ind w:firstLine="708"/>
        <w:jc w:val="both"/>
        <w:rPr>
          <w:rFonts w:eastAsia="Calibri" w:cs="Arial"/>
          <w:szCs w:val="24"/>
          <w:lang w:eastAsia="pl-PL"/>
        </w:rPr>
      </w:pPr>
      <w:r w:rsidRPr="00B715D0">
        <w:rPr>
          <w:rFonts w:eastAsia="Calibri" w:cs="Times New Roman"/>
          <w:szCs w:val="24"/>
          <w:lang w:eastAsia="pl-PL"/>
        </w:rPr>
        <w:t xml:space="preserve">Instalacja kotłów węglowych eksploatowana jest w oparciu o decyzję  Wojewody Podkarpackiego </w:t>
      </w:r>
      <w:r w:rsidRPr="00B715D0">
        <w:rPr>
          <w:rFonts w:eastAsia="Calibri" w:cs="Arial"/>
          <w:szCs w:val="24"/>
          <w:lang w:eastAsia="pl-PL"/>
        </w:rPr>
        <w:t>z dnia 30 czerwca 2006r., znak: ŚR.IV-6618-13/05, zmienioną decyzjami: Wojewody Podkarpackiego z dnia 17 grudnia 2007r., znak: ŚR.IV-6618-9/13/07</w:t>
      </w:r>
      <w:r w:rsidRPr="00B715D0">
        <w:rPr>
          <w:rFonts w:eastAsia="Calibri" w:cs="Arial"/>
          <w:color w:val="000000"/>
          <w:szCs w:val="24"/>
          <w:lang w:eastAsia="pl-PL"/>
        </w:rPr>
        <w:t xml:space="preserve"> oraz</w:t>
      </w:r>
      <w:r w:rsidRPr="00B715D0">
        <w:rPr>
          <w:rFonts w:eastAsia="Calibri" w:cs="Arial"/>
          <w:szCs w:val="24"/>
          <w:lang w:eastAsia="pl-PL"/>
        </w:rPr>
        <w:t xml:space="preserve"> Marszałka Województwa Podkarpackiego z dnia 5 listopada 2008r., znak: RŚ.VI.7660/20-9/08, z dnia 12 stycznia 2012r., znak: OS-I.7222.20.7.2011.DW, z dnia 29 lutego 2012r., znak: OS-I.7222.31.2.2012.DW, z dnia 18 czerwca 2013r. znak: </w:t>
      </w:r>
      <w:r w:rsidRPr="00B715D0">
        <w:rPr>
          <w:rFonts w:eastAsia="Calibri" w:cs="Arial"/>
          <w:bCs/>
          <w:szCs w:val="24"/>
          <w:lang w:eastAsia="pl-PL"/>
        </w:rPr>
        <w:t xml:space="preserve">OS-I.7222.32.4.2013.DW, </w:t>
      </w:r>
      <w:r w:rsidRPr="00B715D0">
        <w:rPr>
          <w:rFonts w:eastAsia="Calibri" w:cs="Arial"/>
          <w:szCs w:val="24"/>
          <w:lang w:eastAsia="pl-PL"/>
        </w:rPr>
        <w:t xml:space="preserve">z dnia 13 czerwca 2014r. znak: </w:t>
      </w:r>
      <w:r w:rsidRPr="00B715D0">
        <w:rPr>
          <w:rFonts w:eastAsia="Calibri" w:cs="Arial"/>
          <w:bCs/>
          <w:szCs w:val="24"/>
          <w:lang w:eastAsia="pl-PL"/>
        </w:rPr>
        <w:t>OS-I.7222.51.1.2014.DW</w:t>
      </w:r>
      <w:r w:rsidRPr="00B715D0">
        <w:rPr>
          <w:rFonts w:eastAsia="Calibri" w:cs="Arial"/>
          <w:color w:val="000000"/>
          <w:szCs w:val="24"/>
          <w:lang w:eastAsia="pl-PL"/>
        </w:rPr>
        <w:t>, z  dnia 24 października</w:t>
      </w:r>
      <w:r w:rsidRPr="00B715D0">
        <w:rPr>
          <w:rFonts w:eastAsia="Calibri" w:cs="Arial"/>
          <w:szCs w:val="24"/>
          <w:lang w:eastAsia="pl-PL"/>
        </w:rPr>
        <w:t xml:space="preserve"> 2014r. znak: </w:t>
      </w:r>
      <w:r w:rsidRPr="00B715D0">
        <w:rPr>
          <w:rFonts w:eastAsia="Calibri" w:cs="Arial"/>
          <w:bCs/>
          <w:szCs w:val="24"/>
          <w:lang w:eastAsia="pl-PL"/>
        </w:rPr>
        <w:t>OS-I.7222.51.5.2014.DW</w:t>
      </w:r>
      <w:r w:rsidRPr="00B715D0">
        <w:rPr>
          <w:rFonts w:eastAsia="Calibri" w:cs="Arial"/>
          <w:color w:val="000000"/>
          <w:szCs w:val="24"/>
          <w:lang w:eastAsia="pl-PL"/>
        </w:rPr>
        <w:t xml:space="preserve">, z dnia 29 grudnia 2015r., znak: </w:t>
      </w:r>
      <w:r w:rsidRPr="00B715D0">
        <w:rPr>
          <w:rFonts w:eastAsia="Calibri" w:cs="Arial"/>
          <w:bCs/>
          <w:szCs w:val="24"/>
          <w:lang w:eastAsia="pl-PL"/>
        </w:rPr>
        <w:t>OS-I.7222.31.9.2015.DW</w:t>
      </w:r>
      <w:r w:rsidRPr="00B715D0">
        <w:rPr>
          <w:rFonts w:eastAsia="Calibri" w:cs="Arial"/>
          <w:color w:val="000000"/>
          <w:szCs w:val="24"/>
          <w:lang w:eastAsia="pl-PL"/>
        </w:rPr>
        <w:t xml:space="preserve"> oraz </w:t>
      </w:r>
      <w:r w:rsidRPr="00B715D0">
        <w:rPr>
          <w:rFonts w:eastAsia="Calibri" w:cs="Arial"/>
          <w:bCs/>
          <w:szCs w:val="24"/>
          <w:lang w:eastAsia="pl-PL"/>
        </w:rPr>
        <w:t>z dnia 4 kwietnia 2019r, znak: OS-I.7222.4.4.2019.DW -</w:t>
      </w:r>
      <w:r w:rsidRPr="00B715D0">
        <w:rPr>
          <w:rFonts w:eastAsia="Calibri" w:cs="Times New Roman"/>
          <w:szCs w:val="24"/>
          <w:lang w:eastAsia="pl-PL"/>
        </w:rPr>
        <w:t xml:space="preserve"> udzielającą </w:t>
      </w:r>
      <w:r w:rsidRPr="00B715D0">
        <w:rPr>
          <w:rFonts w:eastAsia="Calibri" w:cs="Arial"/>
          <w:szCs w:val="24"/>
          <w:lang w:bidi="en-US"/>
        </w:rPr>
        <w:t>PGE Energia Ciepła S.A. ul. Złota 59, 00-120 Warszawa, NIP 642-000-06-42, REGON 273204260</w:t>
      </w:r>
      <w:r w:rsidRPr="00B715D0">
        <w:rPr>
          <w:rFonts w:eastAsia="Calibri" w:cs="Times New Roman"/>
          <w:szCs w:val="24"/>
          <w:lang w:eastAsia="pl-PL"/>
        </w:rPr>
        <w:t xml:space="preserve">, pozwolenia zintegrowanego na prowadzenie instalacji </w:t>
      </w:r>
      <w:r w:rsidRPr="00B715D0">
        <w:rPr>
          <w:rFonts w:eastAsia="Calibri" w:cs="Arial"/>
          <w:szCs w:val="24"/>
          <w:lang w:eastAsia="pl-PL"/>
        </w:rPr>
        <w:t xml:space="preserve">energetycznego spalania paliw o nominalnej mocy 468 MW, </w:t>
      </w:r>
      <w:r w:rsidRPr="00B715D0">
        <w:rPr>
          <w:rFonts w:eastAsia="Calibri" w:cs="Times New Roman"/>
          <w:szCs w:val="24"/>
          <w:lang w:eastAsia="pl-PL"/>
        </w:rPr>
        <w:t xml:space="preserve">na terenie </w:t>
      </w:r>
      <w:r w:rsidRPr="00B715D0">
        <w:rPr>
          <w:rFonts w:eastAsia="Calibri" w:cs="Arial"/>
          <w:szCs w:val="24"/>
          <w:lang w:bidi="en-US"/>
        </w:rPr>
        <w:t xml:space="preserve">PGE Energia Ciepła S.A. </w:t>
      </w:r>
      <w:r w:rsidRPr="00B715D0">
        <w:rPr>
          <w:rFonts w:eastAsia="Calibri" w:cs="Arial"/>
          <w:color w:val="000000"/>
          <w:szCs w:val="24"/>
          <w:lang w:eastAsia="pl-PL"/>
        </w:rPr>
        <w:t>Oddział Elektrociepłownia w Rzeszowie, ul. Ciepłownicza 8.</w:t>
      </w:r>
    </w:p>
    <w:p w14:paraId="70F1E2AC" w14:textId="77777777" w:rsidR="00B715D0" w:rsidRPr="00B715D0" w:rsidRDefault="00B715D0" w:rsidP="00B715D0">
      <w:pPr>
        <w:tabs>
          <w:tab w:val="left" w:pos="180"/>
          <w:tab w:val="left" w:pos="720"/>
        </w:tabs>
        <w:spacing w:after="0" w:line="276" w:lineRule="auto"/>
        <w:jc w:val="both"/>
        <w:rPr>
          <w:rFonts w:eastAsia="Times New Roman" w:cs="Arial"/>
          <w:szCs w:val="24"/>
          <w:lang w:eastAsia="pl-PL"/>
        </w:rPr>
      </w:pPr>
      <w:r w:rsidRPr="00B715D0">
        <w:rPr>
          <w:rFonts w:eastAsia="Times New Roman" w:cs="Arial"/>
          <w:szCs w:val="24"/>
          <w:lang w:eastAsia="pl-PL"/>
        </w:rPr>
        <w:t xml:space="preserve">Eksploatowana instalacja klasyfikuje się zgodnie z ust. 1 pkt. 1 załącznika do rozporządzenia Ministra Środowiska z dnia 27 sierpnia 2014r. w sprawie rodzajów instalacji mogących powodować znaczne zanieczyszczenie poszczególnych elementów przyrodniczych albo środowiska jako całości do instalacji  do spalania paliw o nominalnej mocy nie mniejszej niż 50 MW, natomiast zgodnie z § 2 ust.1 pkt 3 rozporządzenia Rady Ministrów z dnia 10 września 2019r. do przedsięwzięć mogących znacząco oddziaływać na środowisko, stąd też organem właściwym do wydania decyzji zgodnie </w:t>
      </w:r>
      <w:bookmarkStart w:id="8" w:name="_Hlk127432589"/>
      <w:r w:rsidRPr="00B715D0">
        <w:rPr>
          <w:rFonts w:eastAsia="Times New Roman" w:cs="Arial"/>
          <w:szCs w:val="24"/>
          <w:lang w:eastAsia="pl-PL"/>
        </w:rPr>
        <w:t xml:space="preserve">z art. 378 ust. 2 ustawy Prawo ochrony środowiska </w:t>
      </w:r>
      <w:bookmarkEnd w:id="8"/>
      <w:r w:rsidRPr="00B715D0">
        <w:rPr>
          <w:rFonts w:eastAsia="Times New Roman" w:cs="Arial"/>
          <w:szCs w:val="24"/>
          <w:lang w:eastAsia="pl-PL"/>
        </w:rPr>
        <w:t xml:space="preserve">oraz art. 61 ustawy o szczególnych rozwiązaniach w zakresie niektórych źródeł ciepła w związku z  sytuacją na rynku paliw jest marszałek województwa.  </w:t>
      </w:r>
    </w:p>
    <w:p w14:paraId="0A91DBE5" w14:textId="77777777" w:rsidR="00B715D0" w:rsidRPr="00B715D0" w:rsidRDefault="00B715D0" w:rsidP="00B715D0">
      <w:pPr>
        <w:spacing w:after="0" w:line="276" w:lineRule="auto"/>
        <w:ind w:firstLine="708"/>
        <w:jc w:val="both"/>
        <w:rPr>
          <w:rFonts w:eastAsia="Times New Roman" w:cs="Arial"/>
          <w:szCs w:val="24"/>
          <w:lang w:eastAsia="pl-PL"/>
        </w:rPr>
      </w:pPr>
      <w:r w:rsidRPr="00B715D0">
        <w:rPr>
          <w:rFonts w:eastAsia="Calibri" w:cs="Arial"/>
          <w:szCs w:val="24"/>
          <w:lang w:eastAsia="pl-PL"/>
        </w:rPr>
        <w:t xml:space="preserve">Decyzją </w:t>
      </w:r>
      <w:r w:rsidRPr="00B715D0">
        <w:rPr>
          <w:rFonts w:eastAsia="Times New Roman" w:cs="Arial"/>
          <w:szCs w:val="24"/>
          <w:lang w:eastAsia="pl-PL"/>
        </w:rPr>
        <w:t xml:space="preserve">z </w:t>
      </w:r>
      <w:r w:rsidRPr="00B715D0">
        <w:rPr>
          <w:rFonts w:eastAsia="Calibri" w:cs="Arial"/>
          <w:szCs w:val="24"/>
          <w:lang w:eastAsia="pl-PL"/>
        </w:rPr>
        <w:t xml:space="preserve">dnia 20 października 2022 r. znak: </w:t>
      </w:r>
      <w:r w:rsidRPr="00B715D0">
        <w:rPr>
          <w:rFonts w:eastAsia="Calibri" w:cs="Arial"/>
          <w:bCs/>
          <w:szCs w:val="24"/>
          <w:lang w:eastAsia="pl-PL"/>
        </w:rPr>
        <w:t xml:space="preserve">OS-I.7222.39.14.2022.BK </w:t>
      </w:r>
      <w:r w:rsidRPr="00B715D0">
        <w:rPr>
          <w:rFonts w:eastAsia="Calibri" w:cs="Arial"/>
          <w:szCs w:val="24"/>
          <w:lang w:eastAsia="pl-PL"/>
        </w:rPr>
        <w:t xml:space="preserve">Marszałek Województwa Podkarpackiego udzielił </w:t>
      </w:r>
      <w:r w:rsidRPr="00B715D0">
        <w:rPr>
          <w:rFonts w:eastAsia="Calibri" w:cs="Arial"/>
          <w:szCs w:val="24"/>
          <w:lang w:bidi="en-US"/>
        </w:rPr>
        <w:t>PGE Energia Ciepła S.A. ul. Złota 59, 00-120 Warszawa, NIP 642-000-06-42, REGON 273204260</w:t>
      </w:r>
      <w:r w:rsidRPr="00B715D0">
        <w:rPr>
          <w:rFonts w:eastAsia="Calibri" w:cs="Arial"/>
          <w:szCs w:val="24"/>
          <w:lang w:eastAsia="pl-PL"/>
        </w:rPr>
        <w:t xml:space="preserve"> </w:t>
      </w:r>
      <w:r w:rsidRPr="00B715D0">
        <w:rPr>
          <w:rFonts w:eastAsia="Times New Roman" w:cs="Arial"/>
          <w:szCs w:val="24"/>
          <w:lang w:eastAsia="pl-PL"/>
        </w:rPr>
        <w:t xml:space="preserve">pozwolenia na eksploatację instalacji kotłów węglowych o nominalnej mocy 468 </w:t>
      </w:r>
      <w:proofErr w:type="spellStart"/>
      <w:r w:rsidRPr="00B715D0">
        <w:rPr>
          <w:rFonts w:eastAsia="Times New Roman" w:cs="Arial"/>
          <w:szCs w:val="24"/>
          <w:lang w:eastAsia="pl-PL"/>
        </w:rPr>
        <w:t>MWt</w:t>
      </w:r>
      <w:proofErr w:type="spellEnd"/>
      <w:r w:rsidRPr="00B715D0">
        <w:rPr>
          <w:rFonts w:eastAsia="Times New Roman" w:cs="Arial"/>
          <w:szCs w:val="24"/>
          <w:lang w:eastAsia="pl-PL"/>
        </w:rPr>
        <w:t xml:space="preserve"> w warunkach zagrożenia bezpieczeństwa dostaw ciepła </w:t>
      </w:r>
      <w:r w:rsidRPr="00B715D0">
        <w:rPr>
          <w:rFonts w:eastAsia="Calibri" w:cs="Arial"/>
          <w:szCs w:val="24"/>
          <w:lang w:eastAsia="pl-PL"/>
        </w:rPr>
        <w:t xml:space="preserve">zlokalizowanej na terenie </w:t>
      </w:r>
      <w:r w:rsidRPr="00B715D0">
        <w:rPr>
          <w:rFonts w:eastAsia="Calibri" w:cs="Arial"/>
          <w:szCs w:val="24"/>
          <w:lang w:bidi="en-US"/>
        </w:rPr>
        <w:t xml:space="preserve">PGE Energia Ciepła S.A. Oddział Elektrociepłownia </w:t>
      </w:r>
      <w:r w:rsidRPr="00B715D0">
        <w:rPr>
          <w:rFonts w:eastAsia="Calibri" w:cs="Arial"/>
          <w:szCs w:val="24"/>
          <w:lang w:eastAsia="pl-PL"/>
        </w:rPr>
        <w:t xml:space="preserve">w Rzeszowie, ul. Ciepłownicza 8, 35-959 Rzeszów. </w:t>
      </w:r>
      <w:r w:rsidRPr="00B715D0">
        <w:rPr>
          <w:rFonts w:eastAsia="Times New Roman" w:cs="Arial"/>
          <w:szCs w:val="24"/>
          <w:lang w:eastAsia="pl-PL"/>
        </w:rPr>
        <w:t xml:space="preserve">Zgodnie z art. 61 ustawy </w:t>
      </w:r>
      <w:bookmarkStart w:id="9" w:name="_Hlk127432521"/>
      <w:r w:rsidRPr="00B715D0">
        <w:rPr>
          <w:rFonts w:eastAsia="Times New Roman" w:cs="Arial"/>
          <w:szCs w:val="24"/>
          <w:lang w:eastAsia="pl-PL"/>
        </w:rPr>
        <w:t xml:space="preserve">o szczególnych rozwiązaniach w zakresie niektórych źródeł ciepła w związku z sytuacją na rynku paliw </w:t>
      </w:r>
      <w:bookmarkEnd w:id="9"/>
      <w:r w:rsidRPr="00B715D0">
        <w:rPr>
          <w:rFonts w:eastAsia="Times New Roman" w:cs="Arial"/>
          <w:szCs w:val="24"/>
          <w:lang w:eastAsia="pl-PL"/>
        </w:rPr>
        <w:t xml:space="preserve">ww. pozwolenie udzielone było na 120 dni. Z dniem 18 lutego 2023 r. kończy się termin obowiązywania udzielonego pozwolenia. W związku z tym, że nie zakończono jeszcze budowy nowej instalacji kotłowni gazowej i nadal utrzymują się przesłanki, o których mowa w art. 61 ust. 1 ww. ustawy Spółka wystąpiła z wnioskiem o przedłużenie terminu obowiązywania tej decyzji. Przedłużenie tego terminu jest niezbędne ze względu na konieczność zapewnienia dostaw ciepła do miejskiej sieci ciepłowniczej w kolejnych miesiącach trwającego aktualnie sezonu grzewczego. </w:t>
      </w:r>
    </w:p>
    <w:p w14:paraId="18AD99F7" w14:textId="77777777" w:rsidR="00B715D0" w:rsidRPr="00B715D0" w:rsidRDefault="00B715D0" w:rsidP="00B715D0">
      <w:pPr>
        <w:spacing w:after="0" w:line="276" w:lineRule="auto"/>
        <w:ind w:firstLine="708"/>
        <w:jc w:val="both"/>
        <w:rPr>
          <w:rFonts w:eastAsia="Times New Roman" w:cs="Arial"/>
          <w:szCs w:val="24"/>
          <w:lang w:eastAsia="pl-PL"/>
        </w:rPr>
      </w:pPr>
      <w:r w:rsidRPr="00B715D0">
        <w:rPr>
          <w:rFonts w:eastAsia="Times New Roman" w:cs="Arial"/>
          <w:szCs w:val="24"/>
          <w:lang w:eastAsia="pl-PL"/>
        </w:rPr>
        <w:t xml:space="preserve">Wobec powyższego zgodnie z art. 61 ust. 8 ustawy o szczególnych rozwiązaniach w zakresie niektórych źródeł ciepła w związku z sytuacją na rynku paliw, w punkcie I.2. niniejszej decyzji zmieniono termin obowiązywania udzielonego pozwolenia do 30 kwietnia 2023 r. </w:t>
      </w:r>
    </w:p>
    <w:p w14:paraId="56F84DEE" w14:textId="77777777" w:rsidR="00B715D0" w:rsidRPr="00B715D0" w:rsidRDefault="00B715D0" w:rsidP="00B715D0">
      <w:pPr>
        <w:spacing w:before="240" w:after="0" w:line="276" w:lineRule="auto"/>
        <w:ind w:firstLine="709"/>
        <w:jc w:val="both"/>
        <w:rPr>
          <w:rFonts w:eastAsia="Calibri" w:cs="Arial"/>
          <w:szCs w:val="24"/>
          <w:lang w:eastAsia="pl-PL"/>
        </w:rPr>
      </w:pPr>
      <w:r w:rsidRPr="00B715D0">
        <w:rPr>
          <w:rFonts w:eastAsia="Calibri" w:cs="Arial"/>
          <w:szCs w:val="24"/>
          <w:lang w:eastAsia="pl-PL"/>
        </w:rPr>
        <w:t xml:space="preserve">Zgodnie z art. 61 ust. 9 ww. ustawy niniejszej decyzji nadano rygor natychmiastowej wykonalności. </w:t>
      </w:r>
    </w:p>
    <w:p w14:paraId="0ED27BF4" w14:textId="77777777" w:rsidR="00B715D0" w:rsidRPr="00B715D0" w:rsidRDefault="00B715D0" w:rsidP="00B715D0">
      <w:pPr>
        <w:spacing w:after="0" w:line="276" w:lineRule="auto"/>
        <w:ind w:firstLine="709"/>
        <w:jc w:val="both"/>
        <w:rPr>
          <w:rFonts w:eastAsia="Calibri" w:cs="Arial"/>
          <w:szCs w:val="24"/>
          <w:lang w:eastAsia="pl-PL"/>
        </w:rPr>
      </w:pPr>
      <w:r w:rsidRPr="00B715D0">
        <w:rPr>
          <w:rFonts w:eastAsia="Calibri" w:cs="Arial"/>
          <w:szCs w:val="24"/>
          <w:lang w:eastAsia="pl-PL"/>
        </w:rPr>
        <w:t>Zgodnie z art. 10 § 1 ustawy Kpa organ zapewnił stronie czynny udział w  każdym stadium postępowania, a przed wydaniem decyzji umożliwił wypowiedzenie się co do zebranych materiałów.</w:t>
      </w:r>
    </w:p>
    <w:p w14:paraId="3BEA06F9" w14:textId="77777777" w:rsidR="00B715D0" w:rsidRPr="00B715D0" w:rsidRDefault="00B715D0" w:rsidP="00B715D0">
      <w:pPr>
        <w:spacing w:after="0" w:line="276" w:lineRule="auto"/>
        <w:ind w:firstLine="709"/>
        <w:jc w:val="both"/>
        <w:rPr>
          <w:rFonts w:eastAsia="Calibri" w:cs="Arial"/>
          <w:b/>
          <w:szCs w:val="24"/>
          <w:lang w:eastAsia="pl-PL"/>
        </w:rPr>
      </w:pPr>
      <w:r w:rsidRPr="00B715D0">
        <w:rPr>
          <w:rFonts w:eastAsia="Calibri" w:cs="Arial"/>
          <w:bCs/>
          <w:szCs w:val="24"/>
          <w:lang w:eastAsia="pl-PL"/>
        </w:rPr>
        <w:t>Biorąc powyższe pod uwagę orzeczono jak w osnowie.</w:t>
      </w:r>
    </w:p>
    <w:p w14:paraId="1C1A554D" w14:textId="77777777" w:rsidR="00B715D0" w:rsidRPr="00B715D0" w:rsidRDefault="00B715D0" w:rsidP="00B715D0">
      <w:pPr>
        <w:keepNext/>
        <w:keepLines/>
        <w:spacing w:before="240" w:after="240"/>
        <w:jc w:val="center"/>
        <w:outlineLvl w:val="0"/>
        <w:rPr>
          <w:rFonts w:eastAsia="Calibri" w:cstheme="majorBidi"/>
          <w:b/>
          <w:szCs w:val="32"/>
        </w:rPr>
      </w:pPr>
      <w:r w:rsidRPr="00B715D0">
        <w:rPr>
          <w:rFonts w:eastAsia="Calibri" w:cstheme="majorBidi"/>
          <w:b/>
          <w:szCs w:val="32"/>
        </w:rPr>
        <w:t>Pouczenie</w:t>
      </w:r>
    </w:p>
    <w:p w14:paraId="39473274" w14:textId="77777777" w:rsidR="00B715D0" w:rsidRPr="00B715D0" w:rsidRDefault="00B715D0" w:rsidP="00B715D0">
      <w:pPr>
        <w:autoSpaceDE w:val="0"/>
        <w:autoSpaceDN w:val="0"/>
        <w:adjustRightInd w:val="0"/>
        <w:spacing w:after="0" w:line="276" w:lineRule="auto"/>
        <w:ind w:firstLine="708"/>
        <w:jc w:val="both"/>
        <w:rPr>
          <w:rFonts w:eastAsia="Times New Roman" w:cs="Arial"/>
          <w:szCs w:val="24"/>
          <w:lang w:eastAsia="pl-PL"/>
        </w:rPr>
      </w:pPr>
      <w:r w:rsidRPr="00B715D0">
        <w:rPr>
          <w:rFonts w:eastAsia="Times New Roman" w:cs="Arial"/>
          <w:szCs w:val="24"/>
          <w:lang w:eastAsia="pl-PL"/>
        </w:rPr>
        <w:t>Od niniejszej decyzji służy odwołanie do Ministra Klimatu i Środowiska za pośrednictwem Marszałka Województwa Podkarpackiego w terminie 14 dni od dnia doręczenia decyzji.</w:t>
      </w:r>
    </w:p>
    <w:p w14:paraId="7B6770EA" w14:textId="77777777" w:rsidR="00B715D0" w:rsidRPr="00B715D0" w:rsidRDefault="00B715D0" w:rsidP="00B715D0">
      <w:pPr>
        <w:autoSpaceDE w:val="0"/>
        <w:autoSpaceDN w:val="0"/>
        <w:adjustRightInd w:val="0"/>
        <w:spacing w:after="0" w:line="276" w:lineRule="auto"/>
        <w:ind w:firstLine="708"/>
        <w:jc w:val="both"/>
        <w:rPr>
          <w:rFonts w:eastAsia="Times New Roman" w:cs="Arial"/>
          <w:szCs w:val="24"/>
          <w:lang w:eastAsia="pl-PL"/>
        </w:rPr>
      </w:pPr>
      <w:r w:rsidRPr="00B715D0">
        <w:rPr>
          <w:rFonts w:eastAsia="Times New Roman" w:cs="Arial"/>
          <w:szCs w:val="24"/>
          <w:lang w:eastAsia="pl-PL"/>
        </w:rPr>
        <w:t>W trakcie biegu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4A63CCF9" w14:textId="77777777" w:rsidR="00B715D0" w:rsidRPr="00B715D0" w:rsidRDefault="00B715D0" w:rsidP="00B715D0">
      <w:pPr>
        <w:autoSpaceDE w:val="0"/>
        <w:autoSpaceDN w:val="0"/>
        <w:adjustRightInd w:val="0"/>
        <w:spacing w:before="720" w:after="0" w:line="276" w:lineRule="auto"/>
        <w:jc w:val="both"/>
        <w:rPr>
          <w:rFonts w:eastAsia="Times New Roman" w:cs="Arial"/>
          <w:sz w:val="16"/>
          <w:szCs w:val="16"/>
          <w:lang w:eastAsia="pl-PL"/>
        </w:rPr>
      </w:pPr>
      <w:r w:rsidRPr="00B715D0">
        <w:rPr>
          <w:rFonts w:eastAsia="Times New Roman" w:cs="Arial"/>
          <w:sz w:val="16"/>
          <w:szCs w:val="16"/>
          <w:lang w:eastAsia="pl-PL"/>
        </w:rPr>
        <w:t>Opłata skarbowa w wys. 10,00 zł</w:t>
      </w:r>
    </w:p>
    <w:p w14:paraId="71BB51FB" w14:textId="77777777" w:rsidR="00B715D0" w:rsidRPr="00B715D0" w:rsidRDefault="00B715D0" w:rsidP="00B715D0">
      <w:pPr>
        <w:autoSpaceDE w:val="0"/>
        <w:autoSpaceDN w:val="0"/>
        <w:adjustRightInd w:val="0"/>
        <w:spacing w:after="0" w:line="276" w:lineRule="auto"/>
        <w:jc w:val="both"/>
        <w:rPr>
          <w:rFonts w:eastAsia="Times New Roman" w:cs="Arial"/>
          <w:sz w:val="16"/>
          <w:szCs w:val="16"/>
          <w:lang w:eastAsia="pl-PL"/>
        </w:rPr>
      </w:pPr>
      <w:r w:rsidRPr="00B715D0">
        <w:rPr>
          <w:rFonts w:eastAsia="Times New Roman" w:cs="Arial"/>
          <w:sz w:val="16"/>
          <w:szCs w:val="16"/>
          <w:lang w:eastAsia="pl-PL"/>
        </w:rPr>
        <w:t>uiszczona w dniu 25.01.2023 r.</w:t>
      </w:r>
    </w:p>
    <w:p w14:paraId="3A450F1B" w14:textId="77777777" w:rsidR="00B715D0" w:rsidRPr="00B715D0" w:rsidRDefault="00B715D0" w:rsidP="00B715D0">
      <w:pPr>
        <w:suppressAutoHyphens/>
        <w:autoSpaceDE w:val="0"/>
        <w:adjustRightInd w:val="0"/>
        <w:spacing w:after="0" w:line="276" w:lineRule="auto"/>
        <w:jc w:val="both"/>
        <w:textAlignment w:val="baseline"/>
        <w:rPr>
          <w:rFonts w:eastAsia="Calibri" w:cs="Arial"/>
          <w:sz w:val="16"/>
          <w:szCs w:val="16"/>
          <w:lang w:eastAsia="ar-SA"/>
        </w:rPr>
      </w:pPr>
      <w:r w:rsidRPr="00B715D0">
        <w:rPr>
          <w:rFonts w:eastAsia="Calibri" w:cs="Arial"/>
          <w:sz w:val="16"/>
          <w:szCs w:val="16"/>
          <w:lang w:eastAsia="ar-SA"/>
        </w:rPr>
        <w:t xml:space="preserve">na rachunek bankowy </w:t>
      </w:r>
    </w:p>
    <w:p w14:paraId="066161A5" w14:textId="77777777" w:rsidR="00B715D0" w:rsidRPr="00B715D0" w:rsidRDefault="00B715D0" w:rsidP="00B715D0">
      <w:pPr>
        <w:suppressAutoHyphens/>
        <w:autoSpaceDE w:val="0"/>
        <w:adjustRightInd w:val="0"/>
        <w:spacing w:after="0" w:line="276" w:lineRule="auto"/>
        <w:jc w:val="both"/>
        <w:textAlignment w:val="baseline"/>
        <w:rPr>
          <w:rFonts w:eastAsia="Calibri" w:cs="Arial"/>
          <w:sz w:val="16"/>
          <w:szCs w:val="16"/>
          <w:lang w:eastAsia="ar-SA"/>
        </w:rPr>
      </w:pPr>
      <w:r w:rsidRPr="00B715D0">
        <w:rPr>
          <w:rFonts w:eastAsia="Calibri" w:cs="Arial"/>
          <w:sz w:val="16"/>
          <w:szCs w:val="16"/>
          <w:lang w:eastAsia="ar-SA"/>
        </w:rPr>
        <w:t>Nr 17 1020 4391 2018 0062 0000 0423</w:t>
      </w:r>
    </w:p>
    <w:p w14:paraId="60EB9A75" w14:textId="77777777" w:rsidR="00B715D0" w:rsidRPr="00B715D0" w:rsidRDefault="00B715D0" w:rsidP="00B715D0">
      <w:pPr>
        <w:suppressAutoHyphens/>
        <w:autoSpaceDE w:val="0"/>
        <w:adjustRightInd w:val="0"/>
        <w:spacing w:after="0" w:line="276" w:lineRule="auto"/>
        <w:jc w:val="both"/>
        <w:textAlignment w:val="baseline"/>
        <w:rPr>
          <w:rFonts w:eastAsia="Calibri" w:cs="Arial"/>
          <w:sz w:val="16"/>
          <w:szCs w:val="16"/>
          <w:lang w:eastAsia="ar-SA"/>
        </w:rPr>
      </w:pPr>
      <w:r w:rsidRPr="00B715D0">
        <w:rPr>
          <w:rFonts w:eastAsia="Calibri" w:cs="Arial"/>
          <w:sz w:val="16"/>
          <w:szCs w:val="16"/>
          <w:lang w:eastAsia="ar-SA"/>
        </w:rPr>
        <w:t>Urzędu Miasta Rzeszowa</w:t>
      </w:r>
    </w:p>
    <w:p w14:paraId="49915817" w14:textId="77777777" w:rsidR="00B715D0" w:rsidRPr="00B715D0" w:rsidRDefault="00B715D0" w:rsidP="00B715D0">
      <w:pPr>
        <w:spacing w:before="720" w:after="0" w:line="276" w:lineRule="auto"/>
        <w:jc w:val="both"/>
        <w:rPr>
          <w:rFonts w:eastAsia="Times New Roman" w:cs="Arial"/>
          <w:sz w:val="16"/>
          <w:szCs w:val="16"/>
          <w:lang w:eastAsia="pl-PL"/>
        </w:rPr>
      </w:pPr>
      <w:r w:rsidRPr="00B715D0">
        <w:rPr>
          <w:rFonts w:eastAsia="Times New Roman" w:cs="Arial"/>
          <w:sz w:val="16"/>
          <w:szCs w:val="16"/>
          <w:lang w:eastAsia="pl-PL"/>
        </w:rPr>
        <w:t xml:space="preserve">Otrzymują: </w:t>
      </w:r>
    </w:p>
    <w:p w14:paraId="67ED3F2C" w14:textId="77777777" w:rsidR="00B715D0" w:rsidRPr="00B715D0" w:rsidRDefault="00B715D0" w:rsidP="00B715D0">
      <w:pPr>
        <w:numPr>
          <w:ilvl w:val="0"/>
          <w:numId w:val="31"/>
        </w:numPr>
        <w:spacing w:after="0" w:line="276" w:lineRule="auto"/>
        <w:jc w:val="both"/>
        <w:rPr>
          <w:rFonts w:eastAsia="Times New Roman" w:cs="Arial"/>
          <w:sz w:val="16"/>
          <w:szCs w:val="16"/>
          <w:lang w:eastAsia="pl-PL"/>
        </w:rPr>
      </w:pPr>
      <w:r w:rsidRPr="00B715D0">
        <w:rPr>
          <w:rFonts w:eastAsia="Times New Roman" w:cs="Arial"/>
          <w:sz w:val="16"/>
          <w:szCs w:val="16"/>
          <w:lang w:eastAsia="pl-PL"/>
        </w:rPr>
        <w:t>Pan Tadeusz Kępski– Pełnomocnik Spółki pn.: PGE Energia Ciepła S.A., ul. Złota 59, 00-120 Warszawa</w:t>
      </w:r>
    </w:p>
    <w:p w14:paraId="24790E5F" w14:textId="1C889E2A" w:rsidR="00CA065C" w:rsidRPr="00B715D0" w:rsidRDefault="00B715D0" w:rsidP="00B715D0">
      <w:pPr>
        <w:numPr>
          <w:ilvl w:val="0"/>
          <w:numId w:val="31"/>
        </w:numPr>
        <w:spacing w:after="0" w:line="276" w:lineRule="auto"/>
        <w:jc w:val="both"/>
        <w:rPr>
          <w:rFonts w:eastAsia="Times New Roman" w:cs="Arial"/>
          <w:sz w:val="16"/>
          <w:szCs w:val="16"/>
          <w:lang w:eastAsia="pl-PL"/>
        </w:rPr>
      </w:pPr>
      <w:r w:rsidRPr="00B715D0">
        <w:rPr>
          <w:rFonts w:eastAsia="Times New Roman" w:cs="Arial"/>
          <w:sz w:val="16"/>
          <w:szCs w:val="16"/>
          <w:lang w:eastAsia="pl-PL"/>
        </w:rPr>
        <w:t>a/a OS-I</w:t>
      </w:r>
    </w:p>
    <w:sectPr w:rsidR="00CA065C" w:rsidRPr="00B715D0" w:rsidSect="0005355B">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C2A9" w14:textId="77777777" w:rsidR="00C002F2" w:rsidRDefault="00C002F2" w:rsidP="000D66EB">
      <w:pPr>
        <w:spacing w:after="0" w:line="240" w:lineRule="auto"/>
      </w:pPr>
      <w:r>
        <w:separator/>
      </w:r>
    </w:p>
  </w:endnote>
  <w:endnote w:type="continuationSeparator" w:id="0">
    <w:p w14:paraId="1BF2916C" w14:textId="77777777" w:rsidR="00C002F2" w:rsidRDefault="00C002F2"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1532"/>
      <w:docPartObj>
        <w:docPartGallery w:val="Page Numbers (Bottom of Page)"/>
        <w:docPartUnique/>
      </w:docPartObj>
    </w:sdtPr>
    <w:sdtContent>
      <w:sdt>
        <w:sdtPr>
          <w:id w:val="-1769616900"/>
          <w:docPartObj>
            <w:docPartGallery w:val="Page Numbers (Top of Page)"/>
            <w:docPartUnique/>
          </w:docPartObj>
        </w:sdtPr>
        <w:sdtContent>
          <w:p w14:paraId="280177B9" w14:textId="6E691E6B" w:rsidR="0005355B" w:rsidRDefault="0005355B">
            <w:pPr>
              <w:pStyle w:val="Stopka"/>
              <w:jc w:val="right"/>
            </w:pPr>
            <w:r>
              <w:rPr>
                <w:rFonts w:cs="Arial"/>
                <w:bCs/>
              </w:rPr>
              <w:t>OS-I.7222.</w:t>
            </w:r>
            <w:r w:rsidR="00B715D0">
              <w:rPr>
                <w:rFonts w:cs="Arial"/>
                <w:bCs/>
              </w:rPr>
              <w:t>47</w:t>
            </w:r>
            <w:r>
              <w:rPr>
                <w:rFonts w:cs="Arial"/>
                <w:bCs/>
              </w:rPr>
              <w:t>.</w:t>
            </w:r>
            <w:r w:rsidR="00B715D0">
              <w:rPr>
                <w:rFonts w:cs="Arial"/>
                <w:bCs/>
              </w:rPr>
              <w:t>3</w:t>
            </w:r>
            <w:r>
              <w:rPr>
                <w:rFonts w:cs="Arial"/>
                <w:bCs/>
              </w:rPr>
              <w:t>.202</w:t>
            </w:r>
            <w:r w:rsidR="00B715D0">
              <w:rPr>
                <w:rFonts w:cs="Arial"/>
                <w:bCs/>
              </w:rPr>
              <w:t>3</w:t>
            </w:r>
            <w:r>
              <w:rPr>
                <w:rFonts w:cs="Arial"/>
                <w:bCs/>
              </w:rPr>
              <w:t>.BK</w:t>
            </w:r>
            <w:r>
              <w:t xml:space="preserve"> </w:t>
            </w:r>
            <w:r>
              <w:tab/>
            </w:r>
            <w:r>
              <w:tab/>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0FF6FABB" w14:textId="77777777" w:rsidR="00C15C9E" w:rsidRPr="00C15C9E" w:rsidRDefault="00C15C9E" w:rsidP="00C15C9E">
    <w:pPr>
      <w:spacing w:after="0" w:line="240" w:lineRule="auto"/>
      <w:jc w:val="both"/>
      <w:rPr>
        <w:rFonts w:cs="Arial"/>
        <w:color w:val="000000" w:themeColor="text1"/>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CD77" w14:textId="0C93C7F2" w:rsidR="00516C37" w:rsidRDefault="00516C37" w:rsidP="00516C37">
    <w:pPr>
      <w:pStyle w:val="Stopka"/>
      <w:jc w:val="center"/>
    </w:pPr>
    <w:r>
      <w:rPr>
        <w:noProof/>
      </w:rPr>
      <w:drawing>
        <wp:inline distT="0" distB="0" distL="0" distR="0" wp14:anchorId="06FA43F0" wp14:editId="49C8EC47">
          <wp:extent cx="1457325" cy="365760"/>
          <wp:effectExtent l="0" t="0" r="9525" b="0"/>
          <wp:docPr id="3" name="Obraz 3"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3DBC3" w14:textId="77777777" w:rsidR="00C002F2" w:rsidRDefault="00C002F2" w:rsidP="000D66EB">
      <w:pPr>
        <w:spacing w:after="0" w:line="240" w:lineRule="auto"/>
      </w:pPr>
      <w:r>
        <w:separator/>
      </w:r>
    </w:p>
  </w:footnote>
  <w:footnote w:type="continuationSeparator" w:id="0">
    <w:p w14:paraId="46011777" w14:textId="77777777" w:rsidR="00C002F2" w:rsidRDefault="00C002F2"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2C0DF0"/>
    <w:lvl w:ilvl="0">
      <w:numFmt w:val="bullet"/>
      <w:lvlText w:val="*"/>
      <w:lvlJc w:val="left"/>
    </w:lvl>
  </w:abstractNum>
  <w:abstractNum w:abstractNumId="1"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055855"/>
    <w:multiLevelType w:val="hybridMultilevel"/>
    <w:tmpl w:val="0DDE53E2"/>
    <w:lvl w:ilvl="0" w:tplc="45927D2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0A0A5DF2"/>
    <w:multiLevelType w:val="hybridMultilevel"/>
    <w:tmpl w:val="AF668476"/>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A4E148B"/>
    <w:multiLevelType w:val="hybridMultilevel"/>
    <w:tmpl w:val="B94C12BA"/>
    <w:lvl w:ilvl="0" w:tplc="04150001">
      <w:start w:val="1"/>
      <w:numFmt w:val="bullet"/>
      <w:lvlText w:val=""/>
      <w:lvlJc w:val="left"/>
      <w:pPr>
        <w:tabs>
          <w:tab w:val="num" w:pos="502"/>
        </w:tabs>
        <w:ind w:left="502"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CB444A"/>
    <w:multiLevelType w:val="hybridMultilevel"/>
    <w:tmpl w:val="253000DA"/>
    <w:lvl w:ilvl="0" w:tplc="2CD662BC">
      <w:start w:val="1"/>
      <w:numFmt w:val="lowerLetter"/>
      <w:lvlText w:val="%1)"/>
      <w:lvlJc w:val="left"/>
      <w:pPr>
        <w:ind w:left="235" w:firstLine="0"/>
      </w:pPr>
      <w:rPr>
        <w:rFonts w:ascii="Arial" w:eastAsia="Calibri" w:hAnsi="Arial" w:cs="Arial"/>
        <w:b w:val="0"/>
        <w:i w:val="0"/>
        <w:strike w:val="0"/>
        <w:dstrike w:val="0"/>
        <w:color w:val="000000"/>
        <w:sz w:val="22"/>
        <w:szCs w:val="22"/>
        <w:u w:val="none" w:color="000000"/>
        <w:effect w:val="none"/>
        <w:bdr w:val="none" w:sz="0" w:space="0" w:color="auto" w:frame="1"/>
        <w:vertAlign w:val="baseline"/>
      </w:rPr>
    </w:lvl>
    <w:lvl w:ilvl="1" w:tplc="3D16E76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A58E496">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C4AAA5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2C647AC">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07A9272">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5C854C4">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6406A5E">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9E2747C">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44026"/>
    <w:multiLevelType w:val="hybridMultilevel"/>
    <w:tmpl w:val="09464006"/>
    <w:lvl w:ilvl="0" w:tplc="45927D2A">
      <w:start w:val="1"/>
      <w:numFmt w:val="bullet"/>
      <w:lvlText w:val=""/>
      <w:lvlJc w:val="left"/>
      <w:pPr>
        <w:ind w:left="319"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0926705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90A9586">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5ECD3AC">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ECC702C">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0F47DB8">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688F606">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0BE9A0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90296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215E4DB1"/>
    <w:multiLevelType w:val="hybridMultilevel"/>
    <w:tmpl w:val="A1BC5724"/>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2820672"/>
    <w:multiLevelType w:val="hybridMultilevel"/>
    <w:tmpl w:val="AE32675C"/>
    <w:lvl w:ilvl="0" w:tplc="45927D2A">
      <w:start w:val="1"/>
      <w:numFmt w:val="bullet"/>
      <w:lvlText w:val=""/>
      <w:lvlJc w:val="left"/>
      <w:pPr>
        <w:ind w:left="767" w:hanging="360"/>
      </w:pPr>
      <w:rPr>
        <w:rFonts w:ascii="Symbol" w:hAnsi="Symbol" w:hint="default"/>
      </w:rPr>
    </w:lvl>
    <w:lvl w:ilvl="1" w:tplc="04150003">
      <w:start w:val="1"/>
      <w:numFmt w:val="bullet"/>
      <w:lvlText w:val="o"/>
      <w:lvlJc w:val="left"/>
      <w:pPr>
        <w:ind w:left="1487" w:hanging="360"/>
      </w:pPr>
      <w:rPr>
        <w:rFonts w:ascii="Courier New" w:hAnsi="Courier New" w:cs="Courier New" w:hint="default"/>
      </w:rPr>
    </w:lvl>
    <w:lvl w:ilvl="2" w:tplc="04150005">
      <w:start w:val="1"/>
      <w:numFmt w:val="bullet"/>
      <w:lvlText w:val=""/>
      <w:lvlJc w:val="left"/>
      <w:pPr>
        <w:ind w:left="2207" w:hanging="360"/>
      </w:pPr>
      <w:rPr>
        <w:rFonts w:ascii="Wingdings" w:hAnsi="Wingdings" w:hint="default"/>
      </w:rPr>
    </w:lvl>
    <w:lvl w:ilvl="3" w:tplc="04150001">
      <w:start w:val="1"/>
      <w:numFmt w:val="bullet"/>
      <w:lvlText w:val=""/>
      <w:lvlJc w:val="left"/>
      <w:pPr>
        <w:ind w:left="2927" w:hanging="360"/>
      </w:pPr>
      <w:rPr>
        <w:rFonts w:ascii="Symbol" w:hAnsi="Symbol" w:hint="default"/>
      </w:rPr>
    </w:lvl>
    <w:lvl w:ilvl="4" w:tplc="04150003">
      <w:start w:val="1"/>
      <w:numFmt w:val="bullet"/>
      <w:lvlText w:val="o"/>
      <w:lvlJc w:val="left"/>
      <w:pPr>
        <w:ind w:left="3647" w:hanging="360"/>
      </w:pPr>
      <w:rPr>
        <w:rFonts w:ascii="Courier New" w:hAnsi="Courier New" w:cs="Courier New" w:hint="default"/>
      </w:rPr>
    </w:lvl>
    <w:lvl w:ilvl="5" w:tplc="04150005">
      <w:start w:val="1"/>
      <w:numFmt w:val="bullet"/>
      <w:lvlText w:val=""/>
      <w:lvlJc w:val="left"/>
      <w:pPr>
        <w:ind w:left="4367" w:hanging="360"/>
      </w:pPr>
      <w:rPr>
        <w:rFonts w:ascii="Wingdings" w:hAnsi="Wingdings" w:hint="default"/>
      </w:rPr>
    </w:lvl>
    <w:lvl w:ilvl="6" w:tplc="04150001">
      <w:start w:val="1"/>
      <w:numFmt w:val="bullet"/>
      <w:lvlText w:val=""/>
      <w:lvlJc w:val="left"/>
      <w:pPr>
        <w:ind w:left="5087" w:hanging="360"/>
      </w:pPr>
      <w:rPr>
        <w:rFonts w:ascii="Symbol" w:hAnsi="Symbol" w:hint="default"/>
      </w:rPr>
    </w:lvl>
    <w:lvl w:ilvl="7" w:tplc="04150003">
      <w:start w:val="1"/>
      <w:numFmt w:val="bullet"/>
      <w:lvlText w:val="o"/>
      <w:lvlJc w:val="left"/>
      <w:pPr>
        <w:ind w:left="5807" w:hanging="360"/>
      </w:pPr>
      <w:rPr>
        <w:rFonts w:ascii="Courier New" w:hAnsi="Courier New" w:cs="Courier New" w:hint="default"/>
      </w:rPr>
    </w:lvl>
    <w:lvl w:ilvl="8" w:tplc="04150005">
      <w:start w:val="1"/>
      <w:numFmt w:val="bullet"/>
      <w:lvlText w:val=""/>
      <w:lvlJc w:val="left"/>
      <w:pPr>
        <w:ind w:left="6527" w:hanging="360"/>
      </w:pPr>
      <w:rPr>
        <w:rFonts w:ascii="Wingdings" w:hAnsi="Wingdings" w:hint="default"/>
      </w:rPr>
    </w:lvl>
  </w:abstractNum>
  <w:abstractNum w:abstractNumId="10" w15:restartNumberingAfterBreak="0">
    <w:nsid w:val="23175782"/>
    <w:multiLevelType w:val="hybridMultilevel"/>
    <w:tmpl w:val="A7A019E6"/>
    <w:lvl w:ilvl="0" w:tplc="FFFFFFFF">
      <w:start w:val="1"/>
      <w:numFmt w:val="bullet"/>
      <w:lvlText w:val=""/>
      <w:lvlJc w:val="left"/>
      <w:pPr>
        <w:ind w:left="73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3DB3898"/>
    <w:multiLevelType w:val="hybridMultilevel"/>
    <w:tmpl w:val="C9C4059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12" w15:restartNumberingAfterBreak="0">
    <w:nsid w:val="24517EEA"/>
    <w:multiLevelType w:val="hybridMultilevel"/>
    <w:tmpl w:val="643A9F86"/>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13"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9C52D74"/>
    <w:multiLevelType w:val="hybridMultilevel"/>
    <w:tmpl w:val="0EA2D26C"/>
    <w:lvl w:ilvl="0" w:tplc="1472A0F4">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150C04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05658BA">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99EB6D8">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2509D24">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B2A945C">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42A40FA">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5501AC8">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B0A6E80">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2AA95D90"/>
    <w:multiLevelType w:val="hybridMultilevel"/>
    <w:tmpl w:val="443AFA2E"/>
    <w:lvl w:ilvl="0" w:tplc="522A76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59676F6"/>
    <w:multiLevelType w:val="hybridMultilevel"/>
    <w:tmpl w:val="0538AE58"/>
    <w:lvl w:ilvl="0" w:tplc="598CA5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1D2357"/>
    <w:multiLevelType w:val="hybridMultilevel"/>
    <w:tmpl w:val="76B458CA"/>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4746B144">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0184CE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4563E5E">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6E831E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FA4218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672034A">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212993E">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69009A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0EA23EA"/>
    <w:multiLevelType w:val="hybridMultilevel"/>
    <w:tmpl w:val="A4E6760C"/>
    <w:lvl w:ilvl="0" w:tplc="211A5C5E">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4C47A5"/>
    <w:multiLevelType w:val="hybridMultilevel"/>
    <w:tmpl w:val="B78E42C6"/>
    <w:lvl w:ilvl="0" w:tplc="45927D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2AC7AEF"/>
    <w:multiLevelType w:val="hybridMultilevel"/>
    <w:tmpl w:val="D59E8AC2"/>
    <w:lvl w:ilvl="0" w:tplc="B044D6E2">
      <w:start w:val="1"/>
      <w:numFmt w:val="lowerLetter"/>
      <w:lvlText w:val="%1)"/>
      <w:lvlJc w:val="left"/>
      <w:pPr>
        <w:ind w:left="3"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13AC20CC">
      <w:start w:val="1"/>
      <w:numFmt w:val="lowerLetter"/>
      <w:lvlText w:val="%2"/>
      <w:lvlJc w:val="left"/>
      <w:pPr>
        <w:ind w:left="11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735C34E4">
      <w:start w:val="1"/>
      <w:numFmt w:val="lowerRoman"/>
      <w:lvlText w:val="%3"/>
      <w:lvlJc w:val="left"/>
      <w:pPr>
        <w:ind w:left="19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926474C6">
      <w:start w:val="1"/>
      <w:numFmt w:val="decimal"/>
      <w:lvlText w:val="%4"/>
      <w:lvlJc w:val="left"/>
      <w:pPr>
        <w:ind w:left="26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3DC8B626">
      <w:start w:val="1"/>
      <w:numFmt w:val="lowerLetter"/>
      <w:lvlText w:val="%5"/>
      <w:lvlJc w:val="left"/>
      <w:pPr>
        <w:ind w:left="334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5F0A693E">
      <w:start w:val="1"/>
      <w:numFmt w:val="lowerRoman"/>
      <w:lvlText w:val="%6"/>
      <w:lvlJc w:val="left"/>
      <w:pPr>
        <w:ind w:left="406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E062D28E">
      <w:start w:val="1"/>
      <w:numFmt w:val="decimal"/>
      <w:lvlText w:val="%7"/>
      <w:lvlJc w:val="left"/>
      <w:pPr>
        <w:ind w:left="47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1CBA79B6">
      <w:start w:val="1"/>
      <w:numFmt w:val="lowerLetter"/>
      <w:lvlText w:val="%8"/>
      <w:lvlJc w:val="left"/>
      <w:pPr>
        <w:ind w:left="55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DC16F5D2">
      <w:start w:val="1"/>
      <w:numFmt w:val="lowerRoman"/>
      <w:lvlText w:val="%9"/>
      <w:lvlJc w:val="left"/>
      <w:pPr>
        <w:ind w:left="62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4C895863"/>
    <w:multiLevelType w:val="hybridMultilevel"/>
    <w:tmpl w:val="48CAC43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24" w15:restartNumberingAfterBreak="0">
    <w:nsid w:val="4C8A225C"/>
    <w:multiLevelType w:val="hybridMultilevel"/>
    <w:tmpl w:val="72B40632"/>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C374B2C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E495B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19A20D2">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CBA8304">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D40192C">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30AD2F4">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5F28458">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28064B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4EAF5195"/>
    <w:multiLevelType w:val="multilevel"/>
    <w:tmpl w:val="90A45CAC"/>
    <w:styleLink w:val="Biecalista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DA3F51"/>
    <w:multiLevelType w:val="hybridMultilevel"/>
    <w:tmpl w:val="8A0A279E"/>
    <w:lvl w:ilvl="0" w:tplc="484C226A">
      <w:start w:val="2"/>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51A08C2"/>
    <w:multiLevelType w:val="hybridMultilevel"/>
    <w:tmpl w:val="B31CA5DA"/>
    <w:lvl w:ilvl="0" w:tplc="98E4DC10">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53883B4">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606D814">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E70C77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1623DA8">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2C6CCF4">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964357E">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32A952A">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B6858D6">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59E97F02"/>
    <w:multiLevelType w:val="hybridMultilevel"/>
    <w:tmpl w:val="9B465902"/>
    <w:lvl w:ilvl="0" w:tplc="26FE50F8">
      <w:start w:val="1"/>
      <w:numFmt w:val="lowerLetter"/>
      <w:lvlText w:val="%1)"/>
      <w:lvlJc w:val="left"/>
      <w:pPr>
        <w:ind w:left="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C22709E">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3664F98">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1265EA0">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71239A4">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156B27C">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22EB04C">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A6CBD40">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C9C5F2C">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5CBA0FDC"/>
    <w:multiLevelType w:val="hybridMultilevel"/>
    <w:tmpl w:val="20884FD6"/>
    <w:lvl w:ilvl="0" w:tplc="45927D2A">
      <w:start w:val="1"/>
      <w:numFmt w:val="bullet"/>
      <w:lvlText w:val=""/>
      <w:lvlJc w:val="left"/>
      <w:pPr>
        <w:ind w:left="753" w:hanging="360"/>
      </w:pPr>
      <w:rPr>
        <w:rFonts w:ascii="Symbol" w:hAnsi="Symbol" w:hint="default"/>
      </w:rPr>
    </w:lvl>
    <w:lvl w:ilvl="1" w:tplc="04150003">
      <w:start w:val="1"/>
      <w:numFmt w:val="bullet"/>
      <w:lvlText w:val="o"/>
      <w:lvlJc w:val="left"/>
      <w:pPr>
        <w:ind w:left="1473" w:hanging="360"/>
      </w:pPr>
      <w:rPr>
        <w:rFonts w:ascii="Courier New" w:hAnsi="Courier New" w:cs="Courier New" w:hint="default"/>
      </w:rPr>
    </w:lvl>
    <w:lvl w:ilvl="2" w:tplc="04150005">
      <w:start w:val="1"/>
      <w:numFmt w:val="bullet"/>
      <w:lvlText w:val=""/>
      <w:lvlJc w:val="left"/>
      <w:pPr>
        <w:ind w:left="2193" w:hanging="360"/>
      </w:pPr>
      <w:rPr>
        <w:rFonts w:ascii="Wingdings" w:hAnsi="Wingdings" w:hint="default"/>
      </w:rPr>
    </w:lvl>
    <w:lvl w:ilvl="3" w:tplc="04150001">
      <w:start w:val="1"/>
      <w:numFmt w:val="bullet"/>
      <w:lvlText w:val=""/>
      <w:lvlJc w:val="left"/>
      <w:pPr>
        <w:ind w:left="2913" w:hanging="360"/>
      </w:pPr>
      <w:rPr>
        <w:rFonts w:ascii="Symbol" w:hAnsi="Symbol" w:hint="default"/>
      </w:rPr>
    </w:lvl>
    <w:lvl w:ilvl="4" w:tplc="04150003">
      <w:start w:val="1"/>
      <w:numFmt w:val="bullet"/>
      <w:lvlText w:val="o"/>
      <w:lvlJc w:val="left"/>
      <w:pPr>
        <w:ind w:left="3633" w:hanging="360"/>
      </w:pPr>
      <w:rPr>
        <w:rFonts w:ascii="Courier New" w:hAnsi="Courier New" w:cs="Courier New" w:hint="default"/>
      </w:rPr>
    </w:lvl>
    <w:lvl w:ilvl="5" w:tplc="04150005">
      <w:start w:val="1"/>
      <w:numFmt w:val="bullet"/>
      <w:lvlText w:val=""/>
      <w:lvlJc w:val="left"/>
      <w:pPr>
        <w:ind w:left="4353" w:hanging="360"/>
      </w:pPr>
      <w:rPr>
        <w:rFonts w:ascii="Wingdings" w:hAnsi="Wingdings" w:hint="default"/>
      </w:rPr>
    </w:lvl>
    <w:lvl w:ilvl="6" w:tplc="04150001">
      <w:start w:val="1"/>
      <w:numFmt w:val="bullet"/>
      <w:lvlText w:val=""/>
      <w:lvlJc w:val="left"/>
      <w:pPr>
        <w:ind w:left="5073" w:hanging="360"/>
      </w:pPr>
      <w:rPr>
        <w:rFonts w:ascii="Symbol" w:hAnsi="Symbol" w:hint="default"/>
      </w:rPr>
    </w:lvl>
    <w:lvl w:ilvl="7" w:tplc="04150003">
      <w:start w:val="1"/>
      <w:numFmt w:val="bullet"/>
      <w:lvlText w:val="o"/>
      <w:lvlJc w:val="left"/>
      <w:pPr>
        <w:ind w:left="5793" w:hanging="360"/>
      </w:pPr>
      <w:rPr>
        <w:rFonts w:ascii="Courier New" w:hAnsi="Courier New" w:cs="Courier New" w:hint="default"/>
      </w:rPr>
    </w:lvl>
    <w:lvl w:ilvl="8" w:tplc="04150005">
      <w:start w:val="1"/>
      <w:numFmt w:val="bullet"/>
      <w:lvlText w:val=""/>
      <w:lvlJc w:val="left"/>
      <w:pPr>
        <w:ind w:left="6513" w:hanging="360"/>
      </w:pPr>
      <w:rPr>
        <w:rFonts w:ascii="Wingdings" w:hAnsi="Wingdings" w:hint="default"/>
      </w:rPr>
    </w:lvl>
  </w:abstractNum>
  <w:abstractNum w:abstractNumId="30"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6895073"/>
    <w:multiLevelType w:val="hybridMultilevel"/>
    <w:tmpl w:val="FF16A11E"/>
    <w:lvl w:ilvl="0" w:tplc="AADC3A56">
      <w:start w:val="1"/>
      <w:numFmt w:val="bullet"/>
      <w:lvlText w:val=""/>
      <w:lvlJc w:val="left"/>
      <w:pPr>
        <w:ind w:left="31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550C00CA">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264C82E">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0FCFF14">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CE4707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570F82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E08DB0C">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A04A07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8E0C4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2" w15:restartNumberingAfterBreak="0">
    <w:nsid w:val="6DB9105D"/>
    <w:multiLevelType w:val="hybridMultilevel"/>
    <w:tmpl w:val="DE46AA6E"/>
    <w:lvl w:ilvl="0" w:tplc="04150017">
      <w:start w:val="1"/>
      <w:numFmt w:val="lowerLetter"/>
      <w:lvlText w:val="%1)"/>
      <w:lvlJc w:val="left"/>
      <w:pPr>
        <w:ind w:left="1" w:firstLine="0"/>
      </w:pPr>
      <w:rPr>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1074936240">
    <w:abstractNumId w:val="14"/>
  </w:num>
  <w:num w:numId="2" w16cid:durableId="1536194193">
    <w:abstractNumId w:val="6"/>
  </w:num>
  <w:num w:numId="3" w16cid:durableId="10107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179529">
    <w:abstractNumId w:val="13"/>
  </w:num>
  <w:num w:numId="6" w16cid:durableId="1747994514">
    <w:abstractNumId w:val="4"/>
  </w:num>
  <w:num w:numId="7" w16cid:durableId="1750620193">
    <w:abstractNumId w:val="10"/>
  </w:num>
  <w:num w:numId="8" w16cid:durableId="129448748">
    <w:abstractNumId w:val="16"/>
  </w:num>
  <w:num w:numId="9" w16cid:durableId="1891840613">
    <w:abstractNumId w:val="3"/>
  </w:num>
  <w:num w:numId="10" w16cid:durableId="1568488318">
    <w:abstractNumId w:val="8"/>
  </w:num>
  <w:num w:numId="11" w16cid:durableId="3833340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42900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6898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89414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620943">
    <w:abstractNumId w:val="24"/>
  </w:num>
  <w:num w:numId="16" w16cid:durableId="19957896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132169">
    <w:abstractNumId w:val="18"/>
  </w:num>
  <w:num w:numId="18" w16cid:durableId="1681002197">
    <w:abstractNumId w:val="31"/>
  </w:num>
  <w:num w:numId="19" w16cid:durableId="2079404513">
    <w:abstractNumId w:val="21"/>
  </w:num>
  <w:num w:numId="20" w16cid:durableId="2089496248">
    <w:abstractNumId w:val="11"/>
  </w:num>
  <w:num w:numId="21" w16cid:durableId="1031800217">
    <w:abstractNumId w:val="29"/>
  </w:num>
  <w:num w:numId="22" w16cid:durableId="16594560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6001912">
    <w:abstractNumId w:val="7"/>
  </w:num>
  <w:num w:numId="24" w16cid:durableId="794104089">
    <w:abstractNumId w:val="23"/>
  </w:num>
  <w:num w:numId="25" w16cid:durableId="434524554">
    <w:abstractNumId w:val="2"/>
  </w:num>
  <w:num w:numId="26" w16cid:durableId="1851487606">
    <w:abstractNumId w:val="12"/>
  </w:num>
  <w:num w:numId="27" w16cid:durableId="1199778613">
    <w:abstractNumId w:val="9"/>
  </w:num>
  <w:num w:numId="28" w16cid:durableId="5602182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4516328">
    <w:abstractNumId w:val="25"/>
  </w:num>
  <w:num w:numId="30" w16cid:durableId="1703824866">
    <w:abstractNumId w:val="17"/>
  </w:num>
  <w:num w:numId="31" w16cid:durableId="686566060">
    <w:abstractNumId w:val="30"/>
  </w:num>
  <w:num w:numId="32" w16cid:durableId="879511158">
    <w:abstractNumId w:val="20"/>
  </w:num>
  <w:num w:numId="33" w16cid:durableId="187703487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4" w16cid:durableId="59370592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263E7"/>
    <w:rsid w:val="0004310D"/>
    <w:rsid w:val="0005355B"/>
    <w:rsid w:val="000C43DA"/>
    <w:rsid w:val="000D66EB"/>
    <w:rsid w:val="000E113E"/>
    <w:rsid w:val="000E422D"/>
    <w:rsid w:val="001174C9"/>
    <w:rsid w:val="00195D7F"/>
    <w:rsid w:val="00241F4B"/>
    <w:rsid w:val="00266333"/>
    <w:rsid w:val="00284E70"/>
    <w:rsid w:val="002B61C3"/>
    <w:rsid w:val="002F0309"/>
    <w:rsid w:val="002F7098"/>
    <w:rsid w:val="003152CF"/>
    <w:rsid w:val="003279C4"/>
    <w:rsid w:val="00342C52"/>
    <w:rsid w:val="00376D34"/>
    <w:rsid w:val="003868AB"/>
    <w:rsid w:val="00392C46"/>
    <w:rsid w:val="0039322C"/>
    <w:rsid w:val="003A1171"/>
    <w:rsid w:val="003E55E3"/>
    <w:rsid w:val="00424E0F"/>
    <w:rsid w:val="00475F73"/>
    <w:rsid w:val="00493921"/>
    <w:rsid w:val="00497A5E"/>
    <w:rsid w:val="004C792A"/>
    <w:rsid w:val="004E35DC"/>
    <w:rsid w:val="005132AF"/>
    <w:rsid w:val="00516C37"/>
    <w:rsid w:val="00541D48"/>
    <w:rsid w:val="0054503A"/>
    <w:rsid w:val="00577FE7"/>
    <w:rsid w:val="00593BE7"/>
    <w:rsid w:val="005D6BA3"/>
    <w:rsid w:val="006028FD"/>
    <w:rsid w:val="00611CEC"/>
    <w:rsid w:val="00621B23"/>
    <w:rsid w:val="0064488B"/>
    <w:rsid w:val="00646904"/>
    <w:rsid w:val="00647CCC"/>
    <w:rsid w:val="0068782A"/>
    <w:rsid w:val="006926DC"/>
    <w:rsid w:val="0069291B"/>
    <w:rsid w:val="006B351D"/>
    <w:rsid w:val="006C5C87"/>
    <w:rsid w:val="006D1767"/>
    <w:rsid w:val="006E031E"/>
    <w:rsid w:val="006F57DF"/>
    <w:rsid w:val="007025AA"/>
    <w:rsid w:val="00706A1E"/>
    <w:rsid w:val="00707884"/>
    <w:rsid w:val="00731DC9"/>
    <w:rsid w:val="007337E7"/>
    <w:rsid w:val="00795901"/>
    <w:rsid w:val="007A140C"/>
    <w:rsid w:val="007C695E"/>
    <w:rsid w:val="007F3538"/>
    <w:rsid w:val="00837C49"/>
    <w:rsid w:val="0086264A"/>
    <w:rsid w:val="00866B25"/>
    <w:rsid w:val="00885F4A"/>
    <w:rsid w:val="008A38C4"/>
    <w:rsid w:val="008A47D0"/>
    <w:rsid w:val="008B3686"/>
    <w:rsid w:val="008B65AF"/>
    <w:rsid w:val="008B757C"/>
    <w:rsid w:val="008C3F43"/>
    <w:rsid w:val="008E06E3"/>
    <w:rsid w:val="00906952"/>
    <w:rsid w:val="009214DD"/>
    <w:rsid w:val="00925D6D"/>
    <w:rsid w:val="00947484"/>
    <w:rsid w:val="009622F9"/>
    <w:rsid w:val="009C781C"/>
    <w:rsid w:val="009D2464"/>
    <w:rsid w:val="00A06C15"/>
    <w:rsid w:val="00A27375"/>
    <w:rsid w:val="00A349B0"/>
    <w:rsid w:val="00A422FD"/>
    <w:rsid w:val="00A66958"/>
    <w:rsid w:val="00A71C3D"/>
    <w:rsid w:val="00A90925"/>
    <w:rsid w:val="00AB1085"/>
    <w:rsid w:val="00AD5313"/>
    <w:rsid w:val="00AE6532"/>
    <w:rsid w:val="00B078D7"/>
    <w:rsid w:val="00B4539C"/>
    <w:rsid w:val="00B715D0"/>
    <w:rsid w:val="00B76E6C"/>
    <w:rsid w:val="00BA6E53"/>
    <w:rsid w:val="00BC20F9"/>
    <w:rsid w:val="00BD3526"/>
    <w:rsid w:val="00BE736C"/>
    <w:rsid w:val="00BF58A6"/>
    <w:rsid w:val="00C002F2"/>
    <w:rsid w:val="00C15C9E"/>
    <w:rsid w:val="00C4089D"/>
    <w:rsid w:val="00C67E55"/>
    <w:rsid w:val="00CA065C"/>
    <w:rsid w:val="00CE2AF6"/>
    <w:rsid w:val="00D3342F"/>
    <w:rsid w:val="00D3713E"/>
    <w:rsid w:val="00D62836"/>
    <w:rsid w:val="00D901CA"/>
    <w:rsid w:val="00D9543A"/>
    <w:rsid w:val="00DD3568"/>
    <w:rsid w:val="00DE7861"/>
    <w:rsid w:val="00DF756E"/>
    <w:rsid w:val="00E1241F"/>
    <w:rsid w:val="00E165A0"/>
    <w:rsid w:val="00E27EA6"/>
    <w:rsid w:val="00E32C58"/>
    <w:rsid w:val="00E361FC"/>
    <w:rsid w:val="00E46BFD"/>
    <w:rsid w:val="00E56FF8"/>
    <w:rsid w:val="00E82015"/>
    <w:rsid w:val="00EB74D2"/>
    <w:rsid w:val="00EC2F39"/>
    <w:rsid w:val="00EC42E4"/>
    <w:rsid w:val="00EC4E9F"/>
    <w:rsid w:val="00ED1DF4"/>
    <w:rsid w:val="00F0178F"/>
    <w:rsid w:val="00F36A01"/>
    <w:rsid w:val="00F440E6"/>
    <w:rsid w:val="00F67834"/>
    <w:rsid w:val="00F70ECB"/>
    <w:rsid w:val="00F81A40"/>
    <w:rsid w:val="00F863C4"/>
    <w:rsid w:val="00FA36B6"/>
    <w:rsid w:val="00FB1B7D"/>
    <w:rsid w:val="00FC2B90"/>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qFormat/>
    <w:rsid w:val="007337E7"/>
    <w:pPr>
      <w:keepNext/>
      <w:keepLines/>
      <w:spacing w:before="240" w:after="0"/>
      <w:outlineLvl w:val="0"/>
    </w:pPr>
    <w:rPr>
      <w:rFonts w:eastAsiaTheme="majorEastAsia" w:cstheme="majorBidi"/>
      <w:szCs w:val="32"/>
    </w:rPr>
  </w:style>
  <w:style w:type="paragraph" w:styleId="Nagwek2">
    <w:name w:val="heading 2"/>
    <w:basedOn w:val="Normalny"/>
    <w:next w:val="Normalny"/>
    <w:link w:val="Nagwek2Znak"/>
    <w:unhideWhenUsed/>
    <w:qFormat/>
    <w:rsid w:val="007337E7"/>
    <w:pPr>
      <w:keepNext/>
      <w:keepLines/>
      <w:spacing w:before="40" w:after="0"/>
      <w:outlineLvl w:val="1"/>
    </w:pPr>
    <w:rPr>
      <w:rFonts w:eastAsiaTheme="majorEastAsia" w:cstheme="majorBidi"/>
      <w:szCs w:val="26"/>
    </w:rPr>
  </w:style>
  <w:style w:type="paragraph" w:styleId="Nagwek3">
    <w:name w:val="heading 3"/>
    <w:basedOn w:val="Normalny"/>
    <w:next w:val="Normalny"/>
    <w:link w:val="Nagwek3Znak"/>
    <w:unhideWhenUsed/>
    <w:qFormat/>
    <w:rsid w:val="00795901"/>
    <w:pPr>
      <w:keepNext/>
      <w:keepLines/>
      <w:spacing w:before="40" w:after="0"/>
      <w:outlineLvl w:val="2"/>
    </w:pPr>
    <w:rPr>
      <w:rFonts w:eastAsiaTheme="majorEastAsia" w:cstheme="majorBidi"/>
      <w:szCs w:val="24"/>
    </w:rPr>
  </w:style>
  <w:style w:type="paragraph" w:styleId="Nagwek4">
    <w:name w:val="heading 4"/>
    <w:aliases w:val="Org Heading 2"/>
    <w:basedOn w:val="Normalny"/>
    <w:next w:val="Normalny"/>
    <w:link w:val="Nagwek4Znak"/>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uiPriority w:val="99"/>
    <w:qFormat/>
    <w:rsid w:val="00731DC9"/>
    <w:pPr>
      <w:spacing w:before="240" w:after="60"/>
      <w:outlineLvl w:val="6"/>
    </w:pPr>
    <w:rPr>
      <w:szCs w:val="24"/>
      <w:lang w:val="x-none" w:eastAsia="x-none"/>
    </w:rPr>
  </w:style>
  <w:style w:type="paragraph" w:styleId="Nagwek8">
    <w:name w:val="heading 8"/>
    <w:basedOn w:val="Head"/>
    <w:next w:val="Tekstpodstawowy"/>
    <w:link w:val="Nagwek8Znak"/>
    <w:uiPriority w:val="99"/>
    <w:qFormat/>
    <w:rsid w:val="00731DC9"/>
    <w:pPr>
      <w:spacing w:before="240" w:after="60"/>
      <w:outlineLvl w:val="7"/>
    </w:pPr>
    <w:rPr>
      <w:i/>
      <w:iCs/>
      <w:szCs w:val="24"/>
      <w:lang w:val="x-none" w:eastAsia="x-none"/>
    </w:rPr>
  </w:style>
  <w:style w:type="paragraph" w:styleId="Nagwek9">
    <w:name w:val="heading 9"/>
    <w:basedOn w:val="Normalny"/>
    <w:next w:val="Normalny"/>
    <w:link w:val="Nagwek9Znak"/>
    <w:uiPriority w:val="99"/>
    <w:semiHidden/>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basedOn w:val="Domylnaczcionkaakapitu"/>
    <w:link w:val="Nagwek1"/>
    <w:rsid w:val="007337E7"/>
    <w:rPr>
      <w:rFonts w:ascii="Arial" w:eastAsiaTheme="majorEastAsia" w:hAnsi="Arial" w:cstheme="majorBidi"/>
      <w:sz w:val="24"/>
      <w:szCs w:val="32"/>
    </w:rPr>
  </w:style>
  <w:style w:type="character" w:customStyle="1" w:styleId="Nagwek2Znak">
    <w:name w:val="Nagłówek 2 Znak"/>
    <w:basedOn w:val="Domylnaczcionkaakapitu"/>
    <w:link w:val="Nagwek2"/>
    <w:rsid w:val="007337E7"/>
    <w:rPr>
      <w:rFonts w:ascii="Arial" w:eastAsiaTheme="majorEastAsia" w:hAnsi="Arial" w:cstheme="majorBidi"/>
      <w:sz w:val="24"/>
      <w:szCs w:val="26"/>
    </w:rPr>
  </w:style>
  <w:style w:type="paragraph" w:styleId="Akapitzlist">
    <w:name w:val="List Paragraph"/>
    <w:aliases w:val="Asia 2  Akapit z listą,tekst normalny,Normal,Akapit z listą3,Akapit z listą31,Wypunktowanie,Normal2,normalny tekst"/>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
    <w:link w:val="Akapitzlist"/>
    <w:uiPriority w:val="34"/>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iPriority w:val="99"/>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uiPriority w:val="99"/>
    <w:rsid w:val="000D66EB"/>
    <w:rPr>
      <w:rFonts w:ascii="Arial" w:hAnsi="Arial"/>
      <w:sz w:val="24"/>
    </w:rPr>
  </w:style>
  <w:style w:type="paragraph" w:styleId="Stopka">
    <w:name w:val="footer"/>
    <w:basedOn w:val="Normalny"/>
    <w:link w:val="StopkaZnak"/>
    <w:uiPriority w:val="99"/>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6EB"/>
    <w:rPr>
      <w:rFonts w:ascii="Arial" w:hAnsi="Arial"/>
      <w:sz w:val="24"/>
    </w:rPr>
  </w:style>
  <w:style w:type="character" w:styleId="Hipercze">
    <w:name w:val="Hyperlink"/>
    <w:basedOn w:val="Domylnaczcionkaakapitu"/>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rsid w:val="00795901"/>
    <w:rPr>
      <w:rFonts w:ascii="Arial" w:eastAsiaTheme="majorEastAsia" w:hAnsi="Arial" w:cstheme="majorBidi"/>
      <w:sz w:val="24"/>
      <w:szCs w:val="24"/>
    </w:rPr>
  </w:style>
  <w:style w:type="paragraph" w:styleId="Tekstdymka">
    <w:name w:val="Balloon Text"/>
    <w:basedOn w:val="Normalny"/>
    <w:link w:val="TekstdymkaZnak"/>
    <w:uiPriority w:val="99"/>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95901"/>
    <w:rPr>
      <w:rFonts w:ascii="Segoe UI" w:hAnsi="Segoe UI" w:cs="Segoe UI"/>
      <w:sz w:val="18"/>
      <w:szCs w:val="18"/>
    </w:rPr>
  </w:style>
  <w:style w:type="paragraph" w:styleId="Tekstpodstawowy">
    <w:name w:val="Body Text"/>
    <w:aliases w:val="Odstęp,a2"/>
    <w:basedOn w:val="Normalny"/>
    <w:link w:val="TekstpodstawowyZnak"/>
    <w:uiPriority w:val="99"/>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1,a2 Znak"/>
    <w:basedOn w:val="Domylnaczcionkaakapitu"/>
    <w:link w:val="Tekstpodstawowy"/>
    <w:uiPriority w:val="99"/>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qFormat/>
    <w:rsid w:val="00F863C4"/>
    <w:rPr>
      <w:b/>
      <w:bCs/>
    </w:rPr>
  </w:style>
  <w:style w:type="table" w:styleId="Tabela-Siatka">
    <w:name w:val="Table Grid"/>
    <w:basedOn w:val="Standardowy"/>
    <w:uiPriority w:val="5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iPriority w:val="99"/>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rsid w:val="009214DD"/>
    <w:rPr>
      <w:rFonts w:ascii="Arial" w:eastAsia="Times New Roman" w:hAnsi="Arial" w:cs="Times New Roman"/>
      <w:kern w:val="28"/>
      <w:sz w:val="20"/>
      <w:szCs w:val="20"/>
      <w:lang w:eastAsia="pl-PL"/>
    </w:rPr>
  </w:style>
  <w:style w:type="paragraph" w:customStyle="1" w:styleId="Akapitzlist1">
    <w:name w:val="Akapit z listą1"/>
    <w:basedOn w:val="Normalny"/>
    <w:uiPriority w:val="99"/>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aliases w:val="Org Heading 2 Znak"/>
    <w:basedOn w:val="Domylnaczcionkaakapitu"/>
    <w:link w:val="Nagwek4"/>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uiPriority w:val="99"/>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uiPriority w:val="99"/>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uiPriority w:val="99"/>
    <w:semiHidden/>
    <w:rsid w:val="00731DC9"/>
    <w:rPr>
      <w:rFonts w:ascii="Cambria" w:eastAsia="Times New Roman" w:hAnsi="Cambria" w:cs="Times New Roman"/>
      <w:i/>
      <w:iCs/>
      <w:color w:val="272727"/>
      <w:sz w:val="21"/>
      <w:szCs w:val="21"/>
    </w:rPr>
  </w:style>
  <w:style w:type="character" w:customStyle="1" w:styleId="Nagwek4Znak1">
    <w:name w:val="Nagłówek 4 Znak1"/>
    <w:aliases w:val="Org Heading 2 Znak1"/>
    <w:semiHidden/>
    <w:rsid w:val="00906952"/>
    <w:rPr>
      <w:rFonts w:ascii="Calibri Light" w:eastAsia="Times New Roman" w:hAnsi="Calibri Light" w:cs="Times New Roman" w:hint="default"/>
      <w:i/>
      <w:iCs/>
      <w:color w:val="2F5496"/>
      <w:sz w:val="24"/>
      <w:szCs w:val="24"/>
    </w:rPr>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uiPriority w:val="99"/>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uiPriority w:val="99"/>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uiPriority w:val="99"/>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uiPriority w:val="99"/>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uiPriority w:val="99"/>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uiPriority w:val="99"/>
    <w:rsid w:val="00731DC9"/>
    <w:rPr>
      <w:rFonts w:ascii="Arial" w:eastAsia="Times New Roman" w:hAnsi="Arial" w:cs="Times New Roman"/>
      <w:i/>
      <w:sz w:val="32"/>
      <w:szCs w:val="20"/>
      <w:lang w:eastAsia="pl-PL"/>
    </w:rPr>
  </w:style>
  <w:style w:type="paragraph" w:customStyle="1" w:styleId="zwyky">
    <w:name w:val="zwykły"/>
    <w:basedOn w:val="Normalny"/>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iPriority w:val="99"/>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731DC9"/>
    <w:rPr>
      <w:rFonts w:ascii="Consolas" w:eastAsia="Calibri" w:hAnsi="Consolas" w:cs="Times New Roman"/>
      <w:sz w:val="21"/>
      <w:szCs w:val="21"/>
    </w:rPr>
  </w:style>
  <w:style w:type="character" w:customStyle="1" w:styleId="st">
    <w:name w:val="st"/>
    <w:rsid w:val="00731DC9"/>
  </w:style>
  <w:style w:type="paragraph" w:styleId="Wcicienormalne">
    <w:name w:val="Normal Indent"/>
    <w:basedOn w:val="Normalny"/>
    <w:uiPriority w:val="99"/>
    <w:semiHidden/>
    <w:unhideWhenUsed/>
    <w:rsid w:val="00906952"/>
    <w:pPr>
      <w:widowControl w:val="0"/>
      <w:adjustRightInd w:val="0"/>
      <w:spacing w:after="0" w:line="360" w:lineRule="atLeast"/>
      <w:ind w:left="708"/>
      <w:jc w:val="both"/>
    </w:pPr>
    <w:rPr>
      <w:rFonts w:ascii="Times New Roman" w:eastAsia="Times New Roman" w:hAnsi="Times New Roman" w:cs="Times New Roman"/>
      <w:sz w:val="20"/>
      <w:szCs w:val="20"/>
      <w:lang w:eastAsia="pl-PL"/>
    </w:rPr>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aliases w:val="Tekst podst. podkreślony"/>
    <w:basedOn w:val="Normalny"/>
    <w:link w:val="Tekstpodstawowy3Znak"/>
    <w:uiPriority w:val="99"/>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aliases w:val="Tekst podst. podkreślony Znak1"/>
    <w:basedOn w:val="Domylnaczcionkaakapitu"/>
    <w:link w:val="Tekstpodstawowy3"/>
    <w:uiPriority w:val="99"/>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uiPriority w:val="99"/>
    <w:rsid w:val="00731DC9"/>
    <w:pPr>
      <w:numPr>
        <w:numId w:val="0"/>
      </w:numPr>
      <w:contextualSpacing w:val="0"/>
    </w:pPr>
  </w:style>
  <w:style w:type="paragraph" w:styleId="Listanumerowana">
    <w:name w:val="List Number"/>
    <w:basedOn w:val="Normalny"/>
    <w:uiPriority w:val="99"/>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uiPriority w:val="99"/>
    <w:rsid w:val="00731DC9"/>
    <w:rPr>
      <w:rFonts w:ascii="Times New Roman" w:eastAsia="Times New Roman" w:hAnsi="Times New Roman" w:cs="Times New Roman"/>
      <w:sz w:val="28"/>
      <w:szCs w:val="24"/>
      <w:lang w:val="x-none" w:eastAsia="x-none"/>
    </w:rPr>
  </w:style>
  <w:style w:type="paragraph" w:styleId="NormalnyWeb">
    <w:name w:val="Normal (Web)"/>
    <w:basedOn w:val="Normalny"/>
    <w:uiPriority w:val="99"/>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iPriority w:val="99"/>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uiPriority w:val="99"/>
    <w:rsid w:val="00731DC9"/>
    <w:rPr>
      <w:rFonts w:ascii="Times New Roman" w:eastAsia="Times New Roman" w:hAnsi="Times New Roman" w:cs="Times New Roman"/>
      <w:sz w:val="20"/>
      <w:szCs w:val="20"/>
      <w:lang w:eastAsia="pl-PL"/>
    </w:rPr>
  </w:style>
  <w:style w:type="character" w:styleId="Odwoanieprzypisukocowego">
    <w:name w:val="endnote reference"/>
    <w:unhideWhenUsed/>
    <w:rsid w:val="00731DC9"/>
    <w:rPr>
      <w:vertAlign w:val="superscript"/>
    </w:rPr>
  </w:style>
  <w:style w:type="character" w:styleId="UyteHipercze">
    <w:name w:val="FollowedHyperlink"/>
    <w:uiPriority w:val="99"/>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uiPriority w:val="99"/>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uiPriority w:val="20"/>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uiPriority w:val="99"/>
    <w:rsid w:val="00731DC9"/>
    <w:rPr>
      <w:rFonts w:ascii="Arial" w:hAnsi="Arial"/>
      <w:b/>
      <w:bCs/>
    </w:rPr>
  </w:style>
  <w:style w:type="paragraph" w:styleId="Tematkomentarza">
    <w:name w:val="annotation subject"/>
    <w:basedOn w:val="Tekstkomentarza"/>
    <w:next w:val="Tekstkomentarza"/>
    <w:link w:val="TematkomentarzaZnak"/>
    <w:uiPriority w:val="99"/>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basedOn w:val="Normalny"/>
    <w:link w:val="Tekstpodstawowy2Znak"/>
    <w:uiPriority w:val="99"/>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basedOn w:val="Domylnaczcionkaakapitu"/>
    <w:link w:val="Tekstpodstawowy2"/>
    <w:uiPriority w:val="99"/>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uiPriority w:val="99"/>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uiPriority w:val="99"/>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uiPriority w:val="99"/>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uiPriority w:val="99"/>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uiPriority w:val="99"/>
    <w:rsid w:val="00731DC9"/>
    <w:rPr>
      <w:rFonts w:ascii="Times New Roman" w:eastAsia="Times New Roman" w:hAnsi="Times New Roman" w:cs="Times New Roman"/>
      <w:sz w:val="24"/>
      <w:szCs w:val="20"/>
      <w:lang w:val="x-none" w:eastAsia="x-none"/>
    </w:rPr>
  </w:style>
  <w:style w:type="paragraph" w:customStyle="1" w:styleId="TabellenText">
    <w:name w:val="Tabellen Text"/>
    <w:uiPriority w:val="99"/>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link w:val="AkapitRZnak1"/>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uiPriority w:val="99"/>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iPriority w:val="99"/>
    <w:unhideWhenUsed/>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uiPriority w:val="99"/>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uiPriority w:val="99"/>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uiPriority w:val="99"/>
    <w:locked/>
    <w:rsid w:val="00731DC9"/>
    <w:rPr>
      <w:rFonts w:ascii="Arial" w:hAnsi="Arial" w:cs="Arial"/>
      <w:sz w:val="19"/>
      <w:szCs w:val="19"/>
      <w:shd w:val="clear" w:color="auto" w:fill="FFFFFF"/>
    </w:rPr>
  </w:style>
  <w:style w:type="paragraph" w:customStyle="1" w:styleId="Teksttreci1">
    <w:name w:val="Tekst treści1"/>
    <w:basedOn w:val="Normalny"/>
    <w:link w:val="Teksttreci"/>
    <w:uiPriority w:val="99"/>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uiPriority w:val="99"/>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uiPriority w:val="99"/>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uiPriority w:val="99"/>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uiPriority w:val="99"/>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aliases w:val="Odstęp Znak,a2 Znak1"/>
    <w:basedOn w:val="Domylnaczcionkaakapitu"/>
    <w:uiPriority w:val="99"/>
    <w:semiHidden/>
    <w:rsid w:val="00906952"/>
    <w:rPr>
      <w:rFonts w:ascii="Times New Roman" w:eastAsia="Times New Roman" w:hAnsi="Times New Roman" w:cs="Times New Roman"/>
      <w:sz w:val="24"/>
      <w:szCs w:val="24"/>
      <w:lang w:eastAsia="pl-PL"/>
    </w:rPr>
  </w:style>
  <w:style w:type="character" w:customStyle="1" w:styleId="Tekstpodstawowy3Znak1">
    <w:name w:val="Tekst podstawowy 3 Znak1"/>
    <w:aliases w:val="Tekst podst. podkreślony Znak"/>
    <w:basedOn w:val="Domylnaczcionkaakapitu"/>
    <w:uiPriority w:val="99"/>
    <w:semiHidden/>
    <w:rsid w:val="00906952"/>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906952"/>
    <w:pPr>
      <w:spacing w:after="0" w:line="240" w:lineRule="auto"/>
      <w:ind w:left="360" w:right="895"/>
      <w:jc w:val="both"/>
    </w:pPr>
    <w:rPr>
      <w:rFonts w:ascii="Times New Roman" w:eastAsia="Times New Roman" w:hAnsi="Times New Roman" w:cs="Times New Roman"/>
      <w:szCs w:val="20"/>
      <w:lang w:eastAsia="pl-PL"/>
    </w:rPr>
  </w:style>
  <w:style w:type="paragraph" w:customStyle="1" w:styleId="TekstpodstawowyTekstpodstawowyZnak">
    <w:name w:val="Tekst podstawowy.Tekst podstawowy Znak"/>
    <w:basedOn w:val="Normalny"/>
    <w:uiPriority w:val="99"/>
    <w:rsid w:val="00906952"/>
    <w:pPr>
      <w:widowControl w:val="0"/>
      <w:adjustRightInd w:val="0"/>
      <w:spacing w:after="0" w:line="360" w:lineRule="atLeast"/>
      <w:jc w:val="both"/>
    </w:pPr>
    <w:rPr>
      <w:rFonts w:ascii="Times New Roman" w:eastAsia="Times New Roman" w:hAnsi="Times New Roman" w:cs="Times New Roman"/>
      <w:sz w:val="28"/>
      <w:szCs w:val="20"/>
      <w:lang w:eastAsia="pl-PL"/>
    </w:rPr>
  </w:style>
  <w:style w:type="paragraph" w:customStyle="1" w:styleId="1">
    <w:name w:val="1"/>
    <w:basedOn w:val="Normalny"/>
    <w:next w:val="Nagwek"/>
    <w:uiPriority w:val="99"/>
    <w:rsid w:val="00906952"/>
    <w:pPr>
      <w:widowControl w:val="0"/>
      <w:tabs>
        <w:tab w:val="center" w:pos="4536"/>
        <w:tab w:val="right" w:pos="9072"/>
      </w:tabs>
      <w:adjustRightInd w:val="0"/>
      <w:spacing w:after="0" w:line="360" w:lineRule="atLeast"/>
      <w:jc w:val="both"/>
    </w:pPr>
    <w:rPr>
      <w:rFonts w:eastAsia="Times New Roman" w:cs="Times New Roman"/>
      <w:szCs w:val="20"/>
      <w:lang w:eastAsia="pl-PL"/>
    </w:rPr>
  </w:style>
  <w:style w:type="paragraph" w:customStyle="1" w:styleId="TekstpodstawowyTekstpodstawowyZnak1">
    <w:name w:val="Tekst podstawowy.Tekst podstawowy Znak1"/>
    <w:basedOn w:val="Normalny"/>
    <w:uiPriority w:val="99"/>
    <w:rsid w:val="00906952"/>
    <w:pPr>
      <w:widowControl w:val="0"/>
      <w:adjustRightInd w:val="0"/>
      <w:spacing w:after="0" w:line="340" w:lineRule="atLeast"/>
      <w:jc w:val="both"/>
    </w:pPr>
    <w:rPr>
      <w:rFonts w:eastAsia="Times New Roman" w:cs="Times New Roman"/>
      <w:szCs w:val="20"/>
      <w:lang w:eastAsia="pl-PL"/>
    </w:rPr>
  </w:style>
  <w:style w:type="paragraph" w:customStyle="1" w:styleId="Listanumerycznapodstawowa">
    <w:name w:val="Lista numeryczna podstawowa"/>
    <w:basedOn w:val="Normalny"/>
    <w:uiPriority w:val="99"/>
    <w:rsid w:val="00906952"/>
    <w:pPr>
      <w:keepNext/>
      <w:widowControl w:val="0"/>
      <w:tabs>
        <w:tab w:val="left" w:pos="357"/>
        <w:tab w:val="num" w:pos="1440"/>
      </w:tabs>
      <w:adjustRightInd w:val="0"/>
      <w:spacing w:after="0" w:line="360" w:lineRule="atLeast"/>
      <w:ind w:left="1434" w:hanging="357"/>
      <w:jc w:val="both"/>
    </w:pPr>
    <w:rPr>
      <w:rFonts w:ascii="Times New Roman" w:eastAsia="Times New Roman" w:hAnsi="Times New Roman" w:cs="Times New Roman"/>
      <w:color w:val="000000"/>
      <w:sz w:val="22"/>
      <w:szCs w:val="20"/>
      <w:lang w:eastAsia="pl-PL"/>
    </w:rPr>
  </w:style>
  <w:style w:type="paragraph" w:customStyle="1" w:styleId="Listaalfabetyczna">
    <w:name w:val="Lista alfabetyczna"/>
    <w:basedOn w:val="Normalny"/>
    <w:uiPriority w:val="99"/>
    <w:rsid w:val="00906952"/>
    <w:pPr>
      <w:keepNext/>
      <w:widowControl w:val="0"/>
      <w:tabs>
        <w:tab w:val="num" w:pos="1296"/>
      </w:tabs>
      <w:adjustRightInd w:val="0"/>
      <w:spacing w:before="60" w:after="0" w:line="264" w:lineRule="auto"/>
      <w:ind w:left="1293" w:hanging="357"/>
      <w:jc w:val="both"/>
    </w:pPr>
    <w:rPr>
      <w:rFonts w:ascii="Times New Roman" w:eastAsia="Times New Roman" w:hAnsi="Times New Roman" w:cs="Times New Roman"/>
      <w:color w:val="000000"/>
      <w:sz w:val="22"/>
      <w:szCs w:val="20"/>
      <w:lang w:eastAsia="pl-PL"/>
    </w:rPr>
  </w:style>
  <w:style w:type="paragraph" w:customStyle="1" w:styleId="pkt1">
    <w:name w:val="pkt1"/>
    <w:basedOn w:val="Normalny"/>
    <w:uiPriority w:val="99"/>
    <w:rsid w:val="00906952"/>
    <w:pPr>
      <w:widowControl w:val="0"/>
      <w:tabs>
        <w:tab w:val="left" w:pos="357"/>
        <w:tab w:val="num" w:pos="700"/>
      </w:tabs>
      <w:adjustRightInd w:val="0"/>
      <w:spacing w:after="120" w:line="264" w:lineRule="auto"/>
      <w:ind w:left="680" w:hanging="340"/>
      <w:jc w:val="both"/>
    </w:pPr>
    <w:rPr>
      <w:rFonts w:eastAsia="Times New Roman" w:cs="Times New Roman"/>
      <w:color w:val="000000"/>
      <w:sz w:val="18"/>
      <w:szCs w:val="20"/>
      <w:lang w:eastAsia="pl-PL"/>
    </w:rPr>
  </w:style>
  <w:style w:type="paragraph" w:customStyle="1" w:styleId="JSpodstawowy">
    <w:name w:val="JSpodstawowy"/>
    <w:basedOn w:val="Normalny"/>
    <w:uiPriority w:val="99"/>
    <w:rsid w:val="00906952"/>
    <w:pPr>
      <w:widowControl w:val="0"/>
      <w:adjustRightInd w:val="0"/>
      <w:snapToGrid w:val="0"/>
      <w:spacing w:after="120" w:line="360" w:lineRule="atLeast"/>
      <w:jc w:val="both"/>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uiPriority w:val="99"/>
    <w:rsid w:val="00906952"/>
    <w:pPr>
      <w:widowControl w:val="0"/>
      <w:suppressAutoHyphens/>
      <w:adjustRightInd w:val="0"/>
      <w:spacing w:after="0" w:line="360" w:lineRule="auto"/>
      <w:ind w:left="284" w:hanging="284"/>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uiPriority w:val="99"/>
    <w:rsid w:val="00906952"/>
    <w:pPr>
      <w:widowControl w:val="0"/>
      <w:suppressAutoHyphens/>
      <w:adjustRightInd w:val="0"/>
      <w:spacing w:after="0" w:line="360" w:lineRule="auto"/>
      <w:ind w:firstLine="360"/>
      <w:jc w:val="both"/>
    </w:pPr>
    <w:rPr>
      <w:rFonts w:ascii="Times New Roman" w:eastAsia="Times New Roman" w:hAnsi="Times New Roman" w:cs="Times New Roman"/>
      <w:szCs w:val="20"/>
      <w:lang w:eastAsia="ar-SA"/>
    </w:rPr>
  </w:style>
  <w:style w:type="paragraph" w:customStyle="1" w:styleId="Nagwek10">
    <w:name w:val="Nagłówek1"/>
    <w:basedOn w:val="Normalny"/>
    <w:next w:val="Tekstpodstawowy"/>
    <w:uiPriority w:val="99"/>
    <w:rsid w:val="00906952"/>
    <w:pPr>
      <w:keepNext/>
      <w:widowControl w:val="0"/>
      <w:suppressAutoHyphens/>
      <w:adjustRightInd w:val="0"/>
      <w:spacing w:before="240" w:after="120" w:line="360" w:lineRule="atLeast"/>
      <w:jc w:val="both"/>
    </w:pPr>
    <w:rPr>
      <w:rFonts w:ascii="Luxi Sans" w:eastAsia="Mincho" w:hAnsi="Luxi Sans" w:cs="Courier New"/>
      <w:sz w:val="28"/>
      <w:szCs w:val="28"/>
      <w:lang w:eastAsia="ar-SA"/>
    </w:rPr>
  </w:style>
  <w:style w:type="paragraph" w:customStyle="1" w:styleId="Legenda1">
    <w:name w:val="Legenda1"/>
    <w:basedOn w:val="Normalny"/>
    <w:next w:val="Normalny"/>
    <w:uiPriority w:val="99"/>
    <w:rsid w:val="00906952"/>
    <w:pPr>
      <w:widowControl w:val="0"/>
      <w:suppressAutoHyphens/>
      <w:adjustRightInd w:val="0"/>
      <w:spacing w:before="120" w:after="0" w:line="360" w:lineRule="atLeast"/>
      <w:ind w:left="284"/>
      <w:jc w:val="both"/>
    </w:pPr>
    <w:rPr>
      <w:rFonts w:ascii="Times New Roman" w:eastAsia="Times New Roman" w:hAnsi="Times New Roman" w:cs="Times New Roman"/>
      <w:b/>
      <w:sz w:val="20"/>
      <w:szCs w:val="20"/>
      <w:lang w:eastAsia="ar-SA"/>
    </w:rPr>
  </w:style>
  <w:style w:type="paragraph" w:customStyle="1" w:styleId="5">
    <w:name w:val="5"/>
    <w:basedOn w:val="Normalny"/>
    <w:next w:val="Wcicienormalne"/>
    <w:uiPriority w:val="99"/>
    <w:rsid w:val="00906952"/>
    <w:pPr>
      <w:widowControl w:val="0"/>
      <w:numPr>
        <w:numId w:val="5"/>
      </w:numPr>
      <w:tabs>
        <w:tab w:val="left" w:pos="357"/>
      </w:tabs>
      <w:adjustRightInd w:val="0"/>
      <w:spacing w:after="120" w:line="360" w:lineRule="atLeast"/>
      <w:ind w:left="708" w:firstLine="0"/>
      <w:jc w:val="both"/>
    </w:pPr>
    <w:rPr>
      <w:rFonts w:eastAsia="Times New Roman" w:cs="Times New Roman"/>
      <w:color w:val="000000"/>
      <w:sz w:val="20"/>
      <w:szCs w:val="20"/>
      <w:lang w:eastAsia="pl-PL"/>
    </w:rPr>
  </w:style>
  <w:style w:type="paragraph" w:customStyle="1" w:styleId="Zwyklytekst">
    <w:name w:val="Zwykly tekst"/>
    <w:basedOn w:val="Normalny"/>
    <w:uiPriority w:val="99"/>
    <w:rsid w:val="00906952"/>
    <w:pPr>
      <w:widowControl w:val="0"/>
      <w:adjustRightInd w:val="0"/>
      <w:spacing w:after="0" w:line="360" w:lineRule="atLeast"/>
      <w:jc w:val="both"/>
    </w:pPr>
    <w:rPr>
      <w:rFonts w:ascii="Courier New" w:eastAsia="Times New Roman" w:hAnsi="Courier New" w:cs="Times New Roman"/>
      <w:sz w:val="20"/>
      <w:szCs w:val="20"/>
      <w:lang w:eastAsia="pl-PL"/>
    </w:rPr>
  </w:style>
  <w:style w:type="paragraph" w:customStyle="1" w:styleId="NaglowekEW3">
    <w:name w:val="Naglowek EW3"/>
    <w:basedOn w:val="Nagwek1"/>
    <w:next w:val="Normalny"/>
    <w:autoRedefine/>
    <w:uiPriority w:val="99"/>
    <w:rsid w:val="00906952"/>
    <w:pPr>
      <w:keepLines w:val="0"/>
      <w:spacing w:before="120" w:line="240" w:lineRule="auto"/>
      <w:jc w:val="both"/>
    </w:pPr>
    <w:rPr>
      <w:rFonts w:ascii="Times New Roman" w:eastAsia="Times New Roman" w:hAnsi="Times New Roman" w:cs="Times New Roman"/>
      <w:b/>
      <w:szCs w:val="20"/>
      <w:lang w:eastAsia="pl-PL"/>
    </w:rPr>
  </w:style>
  <w:style w:type="paragraph" w:customStyle="1" w:styleId="Tekstdymka1">
    <w:name w:val="Tekst dymka1"/>
    <w:basedOn w:val="Normalny"/>
    <w:uiPriority w:val="99"/>
    <w:rsid w:val="00906952"/>
    <w:pPr>
      <w:spacing w:after="0" w:line="240" w:lineRule="auto"/>
    </w:pPr>
    <w:rPr>
      <w:rFonts w:ascii="Tahoma" w:eastAsia="Times New Roman" w:hAnsi="Tahoma" w:cs="Times New Roman"/>
      <w:sz w:val="16"/>
      <w:szCs w:val="20"/>
      <w:lang w:eastAsia="pl-PL"/>
    </w:rPr>
  </w:style>
  <w:style w:type="paragraph" w:customStyle="1" w:styleId="Normalny12just">
    <w:name w:val="Normalny 12 just"/>
    <w:basedOn w:val="Normalny"/>
    <w:uiPriority w:val="99"/>
    <w:rsid w:val="00906952"/>
    <w:pPr>
      <w:spacing w:after="0" w:line="240" w:lineRule="auto"/>
      <w:jc w:val="both"/>
    </w:pPr>
    <w:rPr>
      <w:rFonts w:ascii="Times New Roman" w:eastAsia="Times New Roman" w:hAnsi="Times New Roman" w:cs="Times New Roman"/>
      <w:szCs w:val="24"/>
      <w:lang w:eastAsia="pl-PL"/>
    </w:rPr>
  </w:style>
  <w:style w:type="paragraph" w:customStyle="1" w:styleId="punktkrop">
    <w:name w:val="punkt krop"/>
    <w:basedOn w:val="Normalny12just"/>
    <w:uiPriority w:val="99"/>
    <w:rsid w:val="00906952"/>
    <w:pPr>
      <w:tabs>
        <w:tab w:val="num" w:pos="720"/>
      </w:tabs>
      <w:ind w:left="720" w:hanging="360"/>
    </w:pPr>
  </w:style>
  <w:style w:type="paragraph" w:customStyle="1" w:styleId="BodyText21">
    <w:name w:val="Body Text 21"/>
    <w:basedOn w:val="Normalny"/>
    <w:uiPriority w:val="99"/>
    <w:rsid w:val="00906952"/>
    <w:pPr>
      <w:snapToGrid w:val="0"/>
      <w:spacing w:after="0" w:line="240" w:lineRule="auto"/>
      <w:jc w:val="both"/>
    </w:pPr>
    <w:rPr>
      <w:rFonts w:eastAsia="Times New Roman" w:cs="Times New Roman"/>
      <w:szCs w:val="20"/>
      <w:lang w:eastAsia="pl-PL"/>
    </w:rPr>
  </w:style>
  <w:style w:type="paragraph" w:customStyle="1" w:styleId="Ident1">
    <w:name w:val="Ident 1"/>
    <w:basedOn w:val="Normalny"/>
    <w:uiPriority w:val="99"/>
    <w:rsid w:val="00906952"/>
    <w:pPr>
      <w:spacing w:after="0" w:line="240" w:lineRule="auto"/>
      <w:jc w:val="both"/>
    </w:pPr>
    <w:rPr>
      <w:rFonts w:eastAsia="Times New Roman" w:cs="Times New Roman"/>
      <w:sz w:val="20"/>
      <w:szCs w:val="20"/>
      <w:lang w:eastAsia="pl-PL"/>
    </w:rPr>
  </w:style>
  <w:style w:type="paragraph" w:customStyle="1" w:styleId="BodySingle">
    <w:name w:val="Body Single"/>
    <w:uiPriority w:val="99"/>
    <w:rsid w:val="00906952"/>
    <w:pPr>
      <w:spacing w:after="0" w:line="240" w:lineRule="auto"/>
    </w:pPr>
    <w:rPr>
      <w:rFonts w:ascii="Times New Roman" w:eastAsia="Times New Roman" w:hAnsi="Times New Roman" w:cs="Times New Roman"/>
      <w:color w:val="000000"/>
      <w:sz w:val="24"/>
      <w:szCs w:val="20"/>
      <w:lang w:val="en-US" w:eastAsia="pl-PL"/>
    </w:rPr>
  </w:style>
  <w:style w:type="paragraph" w:customStyle="1" w:styleId="default0">
    <w:name w:val="default"/>
    <w:basedOn w:val="Normalny"/>
    <w:uiPriority w:val="99"/>
    <w:rsid w:val="0090695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kttabelaChar">
    <w:name w:val="pkt tabela Char"/>
    <w:link w:val="pkttabela"/>
    <w:locked/>
    <w:rsid w:val="00906952"/>
    <w:rPr>
      <w:rFonts w:ascii="Arial Narrow" w:hAnsi="Arial Narrow"/>
      <w:sz w:val="24"/>
      <w:szCs w:val="24"/>
    </w:rPr>
  </w:style>
  <w:style w:type="paragraph" w:customStyle="1" w:styleId="pkttabela">
    <w:name w:val="pkt tabela"/>
    <w:basedOn w:val="Normalny"/>
    <w:link w:val="pkttabelaChar"/>
    <w:rsid w:val="00906952"/>
    <w:pPr>
      <w:tabs>
        <w:tab w:val="num" w:pos="720"/>
      </w:tabs>
      <w:spacing w:before="20" w:after="20" w:line="240" w:lineRule="auto"/>
      <w:ind w:left="175" w:hanging="142"/>
      <w:contextualSpacing/>
      <w:jc w:val="both"/>
    </w:pPr>
    <w:rPr>
      <w:rFonts w:ascii="Arial Narrow" w:hAnsi="Arial Narrow"/>
      <w:szCs w:val="24"/>
    </w:rPr>
  </w:style>
  <w:style w:type="character" w:customStyle="1" w:styleId="wypunktowanieZnak">
    <w:name w:val="wypunktowanie Znak"/>
    <w:link w:val="wypunktowanie"/>
    <w:locked/>
    <w:rsid w:val="00906952"/>
    <w:rPr>
      <w:rFonts w:ascii="Arial Narrow" w:hAnsi="Arial Narrow"/>
    </w:rPr>
  </w:style>
  <w:style w:type="paragraph" w:customStyle="1" w:styleId="wypunktowanie">
    <w:name w:val="wypunktowanie"/>
    <w:basedOn w:val="Normalny"/>
    <w:link w:val="wypunktowanieZnak"/>
    <w:rsid w:val="00906952"/>
    <w:pPr>
      <w:tabs>
        <w:tab w:val="num" w:pos="644"/>
      </w:tabs>
      <w:spacing w:before="240" w:after="120" w:line="312" w:lineRule="auto"/>
      <w:ind w:left="644" w:hanging="284"/>
      <w:contextualSpacing/>
      <w:jc w:val="both"/>
    </w:pPr>
    <w:rPr>
      <w:rFonts w:ascii="Arial Narrow" w:hAnsi="Arial Narrow"/>
      <w:sz w:val="22"/>
    </w:rPr>
  </w:style>
  <w:style w:type="paragraph" w:customStyle="1" w:styleId="StandardZnakZnakZnakZnak">
    <w:name w:val="Standard Znak Znak Znak Znak"/>
    <w:uiPriority w:val="99"/>
    <w:rsid w:val="00906952"/>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pl-PL"/>
    </w:rPr>
  </w:style>
  <w:style w:type="paragraph" w:customStyle="1" w:styleId="DomylnyteksZnak">
    <w:name w:val="Domyślny teks Znak"/>
    <w:basedOn w:val="Normalny"/>
    <w:uiPriority w:val="99"/>
    <w:rsid w:val="00906952"/>
    <w:pPr>
      <w:widowControl w:val="0"/>
      <w:autoSpaceDE w:val="0"/>
      <w:autoSpaceDN w:val="0"/>
      <w:adjustRightInd w:val="0"/>
      <w:spacing w:after="0" w:line="360" w:lineRule="auto"/>
      <w:ind w:firstLine="737"/>
      <w:jc w:val="both"/>
    </w:pPr>
    <w:rPr>
      <w:rFonts w:ascii="Times New Roman" w:eastAsia="Times New Roman" w:hAnsi="Times New Roman" w:cs="Times New Roman"/>
      <w:szCs w:val="24"/>
      <w:lang w:eastAsia="pl-PL"/>
    </w:rPr>
  </w:style>
  <w:style w:type="paragraph" w:customStyle="1" w:styleId="Naglwek6">
    <w:name w:val="Naglówek 6"/>
    <w:basedOn w:val="Normalny"/>
    <w:next w:val="Normalny"/>
    <w:uiPriority w:val="99"/>
    <w:rsid w:val="00906952"/>
    <w:pPr>
      <w:keepNext/>
      <w:tabs>
        <w:tab w:val="left" w:pos="2880"/>
      </w:tabs>
      <w:spacing w:before="120" w:after="120" w:line="360" w:lineRule="auto"/>
      <w:ind w:left="2880" w:hanging="1260"/>
      <w:jc w:val="both"/>
      <w:outlineLvl w:val="5"/>
    </w:pPr>
    <w:rPr>
      <w:rFonts w:eastAsia="Times New Roman" w:cs="Times New Roman"/>
      <w:i/>
      <w:color w:val="000000"/>
      <w:sz w:val="18"/>
      <w:szCs w:val="20"/>
      <w:lang w:eastAsia="pl-PL"/>
    </w:rPr>
  </w:style>
  <w:style w:type="character" w:customStyle="1" w:styleId="AkapitRZnak1">
    <w:name w:val="Akapit R Znak1"/>
    <w:link w:val="AkapitR"/>
    <w:locked/>
    <w:rsid w:val="00906952"/>
    <w:rPr>
      <w:rFonts w:ascii="Trebuchet MS" w:eastAsia="Times New Roman" w:hAnsi="Trebuchet MS" w:cs="Times New Roman"/>
      <w:sz w:val="24"/>
      <w:szCs w:val="24"/>
      <w:lang w:eastAsia="pl-PL"/>
    </w:rPr>
  </w:style>
  <w:style w:type="character" w:customStyle="1" w:styleId="h2">
    <w:name w:val="h2"/>
    <w:basedOn w:val="Domylnaczcionkaakapitu"/>
    <w:rsid w:val="00906952"/>
  </w:style>
  <w:style w:type="character" w:customStyle="1" w:styleId="Normalny12justZnak">
    <w:name w:val="Normalny 12 just Znak"/>
    <w:rsid w:val="00906952"/>
    <w:rPr>
      <w:sz w:val="24"/>
      <w:szCs w:val="24"/>
      <w:lang w:val="pl-PL" w:eastAsia="pl-PL" w:bidi="ar-SA"/>
    </w:rPr>
  </w:style>
  <w:style w:type="character" w:customStyle="1" w:styleId="punktkropZnak">
    <w:name w:val="punkt krop Znak"/>
    <w:rsid w:val="00906952"/>
  </w:style>
  <w:style w:type="table" w:customStyle="1" w:styleId="TableGrid">
    <w:name w:val="TableGrid"/>
    <w:rsid w:val="0090695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Biecalista1">
    <w:name w:val="Bieżąca lista1"/>
    <w:rsid w:val="0090695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57244">
      <w:bodyDiv w:val="1"/>
      <w:marLeft w:val="0"/>
      <w:marRight w:val="0"/>
      <w:marTop w:val="0"/>
      <w:marBottom w:val="0"/>
      <w:divBdr>
        <w:top w:val="none" w:sz="0" w:space="0" w:color="auto"/>
        <w:left w:val="none" w:sz="0" w:space="0" w:color="auto"/>
        <w:bottom w:val="none" w:sz="0" w:space="0" w:color="auto"/>
        <w:right w:val="none" w:sz="0" w:space="0" w:color="auto"/>
      </w:divBdr>
    </w:div>
    <w:div w:id="18184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47CA-CF31-4CFA-9F6C-EC04DD7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1110</Words>
  <Characters>6664</Characters>
  <Application>Microsoft Office Word</Application>
  <DocSecurity>0</DocSecurity>
  <Lines>55</Lines>
  <Paragraphs>15</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zmiana pozwolenia na eksploatacje kotłów węglowych - stan zagrożenia PGE</vt:lpstr>
      <vt:lpstr>DECYZJA</vt:lpstr>
      <vt:lpstr>    I. Zmieniam za zgodą stron decyzję Marszałka Województwa Podkarpackiego z dnia 2</vt:lpstr>
      <vt:lpstr>        I.1. Punkt IV.1 otrzymuje brzmienie:</vt:lpstr>
      <vt:lpstr>        I.2. Punkt V otrzymuje brzmienie: </vt:lpstr>
      <vt:lpstr>    Pozostałe warunki decyzji pozostają bez zmian.</vt:lpstr>
      <vt:lpstr>    Nadaję niniejszej decyzji rygor natychmiastowej wykonalności od dnia 19 lutego 2</vt:lpstr>
      <vt:lpstr>Uzasadnienie</vt:lpstr>
      <vt:lpstr>Pouczenie</vt:lpstr>
    </vt:vector>
  </TitlesOfParts>
  <Manager/>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zmiana pozwolenia na eksploatacje kotłów węglowych - stan zagrożenia PGE</dc:title>
  <dc:subject>pozwolenie - stan zarożenia dostaw ciepła</dc:subject>
  <dc:creator>B.Krol@podkarpackie.pl</dc:creator>
  <cp:keywords/>
  <dc:description/>
  <cp:lastModifiedBy>Król-Cieśla Barbara</cp:lastModifiedBy>
  <cp:revision>4</cp:revision>
  <cp:lastPrinted>2021-06-29T12:30:00Z</cp:lastPrinted>
  <dcterms:created xsi:type="dcterms:W3CDTF">2023-02-20T10:11:00Z</dcterms:created>
  <dcterms:modified xsi:type="dcterms:W3CDTF">2023-02-20T10:14:00Z</dcterms:modified>
</cp:coreProperties>
</file>